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6A" w:rsidRPr="00E6466A" w:rsidRDefault="00E6466A" w:rsidP="00E6466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Администрация Шимского</w:t>
      </w:r>
    </w:p>
    <w:p w:rsidR="00E6466A" w:rsidRPr="00E6466A" w:rsidRDefault="00E6466A" w:rsidP="00E6466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муниципального района </w:t>
      </w:r>
    </w:p>
    <w:p w:rsidR="00E6466A" w:rsidRPr="00E6466A" w:rsidRDefault="00E6466A" w:rsidP="00E6466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ПОСТАНОВЛЕНИЕ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от 25.05.2022 № 544</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р.п. Шимск</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 внесении изменений в муниципальную программу</w:t>
      </w:r>
    </w:p>
    <w:p w:rsidR="00E6466A" w:rsidRPr="00E6466A" w:rsidRDefault="00E6466A" w:rsidP="00E6466A">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«Развитие культуры и туризма Шимского муниципального района»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соответствии со статьей 179 Бюджетного кодекса Российской Федерации, постановлением Администрации Шимского муниципального района от 02.03.2017 № 184 «Об утверждении порядка принятия решений о разработке муниципальных программ Шимского муниципального района, в целях их формирования и реализации», Администрация Шимского муниципального района </w:t>
      </w:r>
      <w:r w:rsidRPr="00E6466A">
        <w:rPr>
          <w:rFonts w:ascii="Arial" w:eastAsia="Times New Roman" w:hAnsi="Arial" w:cs="Arial"/>
          <w:b/>
          <w:bCs/>
          <w:color w:val="444444"/>
          <w:sz w:val="21"/>
          <w:szCs w:val="21"/>
          <w:bdr w:val="none" w:sz="0" w:space="0" w:color="auto" w:frame="1"/>
          <w:lang w:eastAsia="ru-RU"/>
        </w:rPr>
        <w:t>ПОСТАНОВЛЯЕТ</w:t>
      </w:r>
      <w:r w:rsidRPr="00E6466A">
        <w:rPr>
          <w:rFonts w:ascii="Arial" w:eastAsia="Times New Roman" w:hAnsi="Arial" w:cs="Arial"/>
          <w:color w:val="444444"/>
          <w:sz w:val="21"/>
          <w:szCs w:val="21"/>
          <w:lang w:eastAsia="ru-RU"/>
        </w:rPr>
        <w:t>:</w:t>
      </w:r>
    </w:p>
    <w:p w:rsidR="00E6466A" w:rsidRPr="00E6466A" w:rsidRDefault="00E6466A" w:rsidP="00E6466A">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Внести изменения в муниципальную программу «Развитие культуры и туризма Шимского муниципального района», утверждённую постановлением Администрации муниципального района 15.10.2018 № 1308, изложив ее в новой прилагаемой редакции.</w:t>
      </w:r>
    </w:p>
    <w:p w:rsidR="00E6466A" w:rsidRPr="00E6466A" w:rsidRDefault="00E6466A" w:rsidP="00E6466A">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Контроль за исполнением настоящего постановления возложить на заместителя Главы администрации-председателя комитета по управлению муниципальным имуществом и экономике Администрации муниципального района О.В. Архипкову.</w:t>
      </w:r>
    </w:p>
    <w:p w:rsidR="00E6466A" w:rsidRPr="00E6466A" w:rsidRDefault="00E6466A" w:rsidP="00E6466A">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Опубликовать настоящее постановление на официальном сайте Администрации муниципального района в информационной телекоммуникационной сети «Интернет» (шимский.рф).</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Заместитель</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Главы администрации-</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председатель комитета по</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управлению муниципальным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имуществом и экономике                 О.В. Архипкова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E6466A" w:rsidRPr="00E6466A" w:rsidTr="00E6466A">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Утверждена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постановлением Администрации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 25.05.2022 № 544</w:t>
            </w:r>
          </w:p>
        </w:tc>
      </w:tr>
    </w:tbl>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E6466A" w:rsidRPr="00E6466A" w:rsidTr="00E6466A">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«Утверждена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постановлением Администрации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от 15.10.2018 № 1308</w:t>
            </w:r>
          </w:p>
        </w:tc>
      </w:tr>
    </w:tbl>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ПАСПОРТ</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муниципальной программы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«Развитие культуры и туризма Шимского муниципального района»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Наименование муниципальной программы: «</w:t>
      </w:r>
      <w:r w:rsidRPr="00E6466A">
        <w:rPr>
          <w:rFonts w:ascii="Arial" w:eastAsia="Times New Roman" w:hAnsi="Arial" w:cs="Arial"/>
          <w:color w:val="444444"/>
          <w:sz w:val="21"/>
          <w:szCs w:val="21"/>
          <w:lang w:eastAsia="ru-RU"/>
        </w:rPr>
        <w:t>Развитие культуры и туризма Шимского муниципального района».</w:t>
      </w:r>
    </w:p>
    <w:p w:rsidR="00E6466A" w:rsidRPr="00E6466A" w:rsidRDefault="00E6466A" w:rsidP="00E6466A">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Ответственный исполнитель муниципальной программы (далее 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 и архивного дела Администрации Шимского муниципального района (далее комитет культуры)</w:t>
      </w:r>
    </w:p>
    <w:p w:rsidR="00E6466A" w:rsidRPr="00E6466A" w:rsidRDefault="00E6466A" w:rsidP="00E6466A">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Соисполнители муниципальной 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Муниципальное бюджетное учреждение культуры «Шимская централизованная культурно-досуговая система» (далее МБУК «Шимская ЦКДС»)</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муниципальное бюджетное учреждение культуры «Шимская межпоселенческая библиотечная система» (далее МБУК «Шимская МБС»)</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Муниципальное бюджетное учреждение дополнительного образования «Шимская детская школа искусств» (далее МБУДО «Шимская ДШИ»)</w:t>
      </w:r>
    </w:p>
    <w:p w:rsidR="00E6466A" w:rsidRPr="00E6466A" w:rsidRDefault="00E6466A" w:rsidP="00E6466A">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Подпрограммы муниципальной 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4.1. «Культура Шимского муниципального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4.2. «Развитие туризма и туристской деятельности в Шимском муниципальном районе».</w:t>
      </w:r>
    </w:p>
    <w:p w:rsidR="00E6466A" w:rsidRPr="00E6466A" w:rsidRDefault="00E6466A" w:rsidP="00E6466A">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Цели, задачи и целевые показатели муниципальной программы:</w:t>
      </w:r>
    </w:p>
    <w:tbl>
      <w:tblPr>
        <w:tblW w:w="5050" w:type="pct"/>
        <w:shd w:val="clear" w:color="auto" w:fill="F9F9F9"/>
        <w:tblCellMar>
          <w:left w:w="0" w:type="dxa"/>
          <w:right w:w="0" w:type="dxa"/>
        </w:tblCellMar>
        <w:tblLook w:val="04A0" w:firstRow="1" w:lastRow="0" w:firstColumn="1" w:lastColumn="0" w:noHBand="0" w:noVBand="1"/>
      </w:tblPr>
      <w:tblGrid>
        <w:gridCol w:w="972"/>
        <w:gridCol w:w="2903"/>
        <w:gridCol w:w="306"/>
        <w:gridCol w:w="1270"/>
        <w:gridCol w:w="306"/>
        <w:gridCol w:w="1123"/>
        <w:gridCol w:w="306"/>
        <w:gridCol w:w="306"/>
        <w:gridCol w:w="1123"/>
        <w:gridCol w:w="306"/>
        <w:gridCol w:w="306"/>
        <w:gridCol w:w="1123"/>
        <w:gridCol w:w="306"/>
        <w:gridCol w:w="307"/>
        <w:gridCol w:w="1567"/>
        <w:gridCol w:w="306"/>
        <w:gridCol w:w="1864"/>
      </w:tblGrid>
      <w:tr w:rsidR="00E6466A" w:rsidRPr="00E6466A" w:rsidTr="00E6466A">
        <w:tc>
          <w:tcPr>
            <w:tcW w:w="400"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r w:rsidRPr="00E6466A">
              <w:rPr>
                <w:rFonts w:ascii="Arial" w:eastAsia="Times New Roman" w:hAnsi="Arial" w:cs="Arial"/>
                <w:b/>
                <w:bCs/>
                <w:color w:val="444444"/>
                <w:sz w:val="21"/>
                <w:szCs w:val="21"/>
                <w:bdr w:val="none" w:sz="0" w:space="0" w:color="auto" w:frame="1"/>
                <w:lang w:eastAsia="ru-RU"/>
              </w:rPr>
              <w:br/>
              <w:t>п/п</w:t>
            </w:r>
          </w:p>
        </w:tc>
        <w:tc>
          <w:tcPr>
            <w:tcW w:w="1050" w:type="pct"/>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xml:space="preserve">Цели, задачи муниципальной программы, наименование </w:t>
            </w:r>
            <w:r w:rsidRPr="00E6466A">
              <w:rPr>
                <w:rFonts w:ascii="Arial" w:eastAsia="Times New Roman" w:hAnsi="Arial" w:cs="Arial"/>
                <w:b/>
                <w:bCs/>
                <w:color w:val="444444"/>
                <w:sz w:val="21"/>
                <w:szCs w:val="21"/>
                <w:bdr w:val="none" w:sz="0" w:space="0" w:color="auto" w:frame="1"/>
                <w:lang w:eastAsia="ru-RU"/>
              </w:rPr>
              <w:lastRenderedPageBreak/>
              <w:t>и единица измерения целевого показателя</w:t>
            </w:r>
            <w:bookmarkStart w:id="0" w:name="_ftnref1"/>
            <w:r w:rsidRPr="00E6466A">
              <w:rPr>
                <w:rFonts w:ascii="Arial" w:eastAsia="Times New Roman" w:hAnsi="Arial" w:cs="Arial"/>
                <w:b/>
                <w:bCs/>
                <w:color w:val="444444"/>
                <w:sz w:val="21"/>
                <w:szCs w:val="21"/>
                <w:bdr w:val="none" w:sz="0" w:space="0" w:color="auto" w:frame="1"/>
                <w:lang w:eastAsia="ru-RU"/>
              </w:rPr>
              <w:fldChar w:fldCharType="begin"/>
            </w:r>
            <w:r w:rsidRPr="00E6466A">
              <w:rPr>
                <w:rFonts w:ascii="Arial" w:eastAsia="Times New Roman" w:hAnsi="Arial" w:cs="Arial"/>
                <w:b/>
                <w:bCs/>
                <w:color w:val="444444"/>
                <w:sz w:val="21"/>
                <w:szCs w:val="21"/>
                <w:bdr w:val="none" w:sz="0" w:space="0" w:color="auto" w:frame="1"/>
                <w:lang w:eastAsia="ru-RU"/>
              </w:rPr>
              <w:instrText xml:space="preserve"> HYPERLINK "http://xn--h1aadcj4a9b.xn--p1ai/?p=43229" \l "_ftn1" </w:instrText>
            </w:r>
            <w:r w:rsidRPr="00E6466A">
              <w:rPr>
                <w:rFonts w:ascii="Arial" w:eastAsia="Times New Roman" w:hAnsi="Arial" w:cs="Arial"/>
                <w:b/>
                <w:bCs/>
                <w:color w:val="444444"/>
                <w:sz w:val="21"/>
                <w:szCs w:val="21"/>
                <w:bdr w:val="none" w:sz="0" w:space="0" w:color="auto" w:frame="1"/>
                <w:lang w:eastAsia="ru-RU"/>
              </w:rPr>
              <w:fldChar w:fldCharType="separate"/>
            </w:r>
            <w:r w:rsidRPr="00E6466A">
              <w:rPr>
                <w:rFonts w:ascii="Arial" w:eastAsia="Times New Roman" w:hAnsi="Arial" w:cs="Arial"/>
                <w:color w:val="0066CC"/>
                <w:sz w:val="21"/>
                <w:szCs w:val="21"/>
                <w:u w:val="single"/>
                <w:bdr w:val="none" w:sz="0" w:space="0" w:color="auto" w:frame="1"/>
                <w:lang w:eastAsia="ru-RU"/>
              </w:rPr>
              <w:t>[1]</w:t>
            </w:r>
            <w:r w:rsidRPr="00E6466A">
              <w:rPr>
                <w:rFonts w:ascii="Arial" w:eastAsia="Times New Roman" w:hAnsi="Arial" w:cs="Arial"/>
                <w:b/>
                <w:bCs/>
                <w:color w:val="444444"/>
                <w:sz w:val="21"/>
                <w:szCs w:val="21"/>
                <w:bdr w:val="none" w:sz="0" w:space="0" w:color="auto" w:frame="1"/>
                <w:lang w:eastAsia="ru-RU"/>
              </w:rPr>
              <w:fldChar w:fldCharType="end"/>
            </w:r>
            <w:bookmarkEnd w:id="0"/>
          </w:p>
        </w:tc>
        <w:tc>
          <w:tcPr>
            <w:tcW w:w="3450" w:type="pct"/>
            <w:gridSpan w:val="1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Значения целевого показателя по годам</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7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7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Цель 1 Развитие культурного потенциала Шимского муниципального района</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1.1.     </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посещений платных мероприятий культурно — досуговых учреждений на 1000 человек населения,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5210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5230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5230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5240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5300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5320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повышение уровня удовлетворенности граждан, проживающих на территории Шимского муниципального района Новгородской области, качеством предоставления муниципальных услуг в сфере культуры,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65,0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65,5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70,0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70,5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71,0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72,0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1.1.3.</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число пользователей библиотек на 1000 человек населения,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621</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660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665</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670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1.1.4.</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муниципальных библиотек, подключенных к сети «Интернет», в общем количестве библиотек Шимского муниципального района,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1.1.5.</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5 </w:t>
            </w:r>
            <w:r w:rsidRPr="00E6466A">
              <w:rPr>
                <w:rFonts w:ascii="Arial" w:eastAsia="Times New Roman" w:hAnsi="Arial" w:cs="Arial"/>
                <w:color w:val="444444"/>
                <w:sz w:val="21"/>
                <w:szCs w:val="21"/>
                <w:lang w:eastAsia="ru-RU"/>
              </w:rPr>
              <w:t>Количество посещений организаций культуры по отношению к уровню 2017 года,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132,4</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135,4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138,4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139,0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140,0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1.1.6.</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6 </w:t>
            </w:r>
            <w:r w:rsidRPr="00E6466A">
              <w:rPr>
                <w:rFonts w:ascii="Arial" w:eastAsia="Times New Roman" w:hAnsi="Arial" w:cs="Arial"/>
                <w:color w:val="444444"/>
                <w:sz w:val="21"/>
                <w:szCs w:val="21"/>
                <w:lang w:eastAsia="ru-RU"/>
              </w:rPr>
              <w:t>Приобретены передвижные многофункциональные культурные центры (автоклубы) для обслуживания сельского населения субъектов Российской Федерации,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1.1.7</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7</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Поступления в фонды библиотек муниципального образования,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1.1.8.</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посещений организаций культуры по отношению к уровню</w:t>
            </w:r>
            <w:r w:rsidRPr="00E6466A">
              <w:rPr>
                <w:rFonts w:ascii="Arial" w:eastAsia="Times New Roman" w:hAnsi="Arial" w:cs="Arial"/>
                <w:color w:val="444444"/>
                <w:sz w:val="21"/>
                <w:szCs w:val="21"/>
                <w:lang w:eastAsia="ru-RU"/>
              </w:rPr>
              <w:br/>
              <w:t>2017 года (в части посещений библиотек)</w:t>
            </w:r>
            <w:r w:rsidRPr="00E6466A">
              <w:rPr>
                <w:rFonts w:ascii="Arial" w:eastAsia="Times New Roman" w:hAnsi="Arial" w:cs="Arial"/>
                <w:b/>
                <w:bCs/>
                <w:color w:val="444444"/>
                <w:sz w:val="21"/>
                <w:szCs w:val="21"/>
                <w:bdr w:val="none" w:sz="0" w:space="0" w:color="auto" w:frame="1"/>
                <w:lang w:eastAsia="ru-RU"/>
              </w:rPr>
              <w:t>,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1.2.</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2 Развитие художественного образования, сохранение кадрового потенциала сферы культуры, повышение престижности и привлекательности профессии работника культуры</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удельный вес учащихся общеобразовательных учреждений, занимающихся в учреждениях дополнительного образования в сфере культуры,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13,6</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13,7</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1.2.2.</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количество специалистов учреждений культуры, прошедших обучение по программам дополнительного </w:t>
            </w:r>
            <w:r w:rsidRPr="00E6466A">
              <w:rPr>
                <w:rFonts w:ascii="Arial" w:eastAsia="Times New Roman" w:hAnsi="Arial" w:cs="Arial"/>
                <w:color w:val="444444"/>
                <w:sz w:val="21"/>
                <w:szCs w:val="21"/>
                <w:lang w:eastAsia="ru-RU"/>
              </w:rPr>
              <w:lastRenderedPageBreak/>
              <w:t>профессионального образования (курсы повышения квалификации),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7</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1.2.3.</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5</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детей, привлекаемых к участию в творческих мероприятиях, конкурсах от общего числа детей, проживающих в районе,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82</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85</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86</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1.3.</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 Укрепление единого культурного и информационного пространства на территории области, преодоление отставания и диспропорций в культурном уровне муниципальных районов, в том числе путем укрепления и модернизации материально-технической базы учреждений культуры, поддержка творческих инициатив населения области</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w:t>
            </w:r>
            <w:r w:rsidRPr="00E6466A">
              <w:rPr>
                <w:rFonts w:ascii="Arial" w:eastAsia="Times New Roman" w:hAnsi="Arial" w:cs="Arial"/>
                <w:color w:val="444444"/>
                <w:sz w:val="21"/>
                <w:szCs w:val="21"/>
                <w:lang w:eastAsia="ru-RU"/>
              </w:rPr>
              <w:lastRenderedPageBreak/>
              <w:t>учреждений культуры и искусства,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73,0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73,0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79</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81</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85</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1.3.2.</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2 </w:t>
            </w:r>
            <w:r w:rsidRPr="00E6466A">
              <w:rPr>
                <w:rFonts w:ascii="Arial" w:eastAsia="Times New Roman" w:hAnsi="Arial" w:cs="Arial"/>
                <w:color w:val="444444"/>
                <w:sz w:val="21"/>
                <w:szCs w:val="21"/>
                <w:lang w:eastAsia="ru-RU"/>
              </w:rPr>
              <w:t>Средняя численность участников клубных формирований в расчете на 1 тыс. человек,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218</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219</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219</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225</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225</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1.3.3.</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3 </w:t>
            </w:r>
            <w:r w:rsidRPr="00E6466A">
              <w:rPr>
                <w:rFonts w:ascii="Arial" w:eastAsia="Times New Roman" w:hAnsi="Arial" w:cs="Arial"/>
                <w:color w:val="444444"/>
                <w:sz w:val="21"/>
                <w:szCs w:val="21"/>
                <w:lang w:eastAsia="ru-RU"/>
              </w:rPr>
              <w:t>Реконструированы и (или) капитально отремонтированы муниципальные детские школы искусств по видам искусств,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4 </w:t>
            </w:r>
            <w:r w:rsidRPr="00E6466A">
              <w:rPr>
                <w:rFonts w:ascii="Arial" w:eastAsia="Times New Roman" w:hAnsi="Arial" w:cs="Arial"/>
                <w:color w:val="444444"/>
                <w:sz w:val="21"/>
                <w:szCs w:val="21"/>
                <w:lang w:eastAsia="ru-RU"/>
              </w:rPr>
              <w:t>Изготовление проектно-сметной документации (ПСД), проведение Государственной экспертизы ПСД,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1.4.</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4 Продвижение имиджа Шимского муниципального района как, развитие межрайонных и межрегиональных культурных связей, проведение общественно значимых мероприятий</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количество муниципальных учреждений культуры, осуществляющих деятельность в сфере культуры, получивших </w:t>
            </w:r>
            <w:r w:rsidRPr="00E6466A">
              <w:rPr>
                <w:rFonts w:ascii="Arial" w:eastAsia="Times New Roman" w:hAnsi="Arial" w:cs="Arial"/>
                <w:color w:val="444444"/>
                <w:sz w:val="21"/>
                <w:szCs w:val="21"/>
                <w:lang w:eastAsia="ru-RU"/>
              </w:rPr>
              <w:lastRenderedPageBreak/>
              <w:t>финансовую поддержку из средств областного бюджета на реализацию творческих проектов в рамках проведения областных творческих конкурсов, штук</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5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1.5.</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5</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1.5.1</w:t>
            </w:r>
          </w:p>
        </w:tc>
        <w:tc>
          <w:tcPr>
            <w:tcW w:w="10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 </w:t>
            </w:r>
            <w:r w:rsidRPr="00E6466A">
              <w:rPr>
                <w:rFonts w:ascii="Arial" w:eastAsia="Times New Roman" w:hAnsi="Arial" w:cs="Arial"/>
                <w:color w:val="444444"/>
                <w:sz w:val="21"/>
                <w:szCs w:val="21"/>
                <w:lang w:eastAsia="ru-RU"/>
              </w:rPr>
              <w:t>Исполнение в полном объеме показателей муниципального задания, %</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1.5.2</w:t>
            </w:r>
          </w:p>
        </w:tc>
        <w:tc>
          <w:tcPr>
            <w:tcW w:w="10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Своевременность предоставления отчетности об исполнении муниципального задания</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1.6.</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6.</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Формирование доступной среды путем увеличения количества объектов социальной инфраструктуры, доступных для инвалидов, участия инвалидов в культурно-массовых мероприятиях.</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1.6.1.</w:t>
            </w:r>
          </w:p>
        </w:tc>
        <w:tc>
          <w:tcPr>
            <w:tcW w:w="10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Удельный вес библиотек с надлежащим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 от общего количества библиотек, %</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14,0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14,2</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14,3</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14,3</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21,4</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1.6.2.</w:t>
            </w:r>
          </w:p>
        </w:tc>
        <w:tc>
          <w:tcPr>
            <w:tcW w:w="10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Удельный вес объектов в сфере культуры, у которых имеются выделенные стоянки </w:t>
            </w:r>
            <w:r w:rsidRPr="00E6466A">
              <w:rPr>
                <w:rFonts w:ascii="Arial" w:eastAsia="Times New Roman" w:hAnsi="Arial" w:cs="Arial"/>
                <w:color w:val="444444"/>
                <w:sz w:val="21"/>
                <w:szCs w:val="21"/>
                <w:lang w:eastAsia="ru-RU"/>
              </w:rPr>
              <w:lastRenderedPageBreak/>
              <w:t>автотранспортных средств для инвалидов, от общей численности объектов в сфере культуры, на которых инвалидам предоставляются услуги, %</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12,5</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1.6.3.</w:t>
            </w:r>
          </w:p>
        </w:tc>
        <w:tc>
          <w:tcPr>
            <w:tcW w:w="10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Доля инвалидов, вовлеченных в культурно-массовые мероприятия, от общего числа инвалидов, %</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32</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34</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1.6.4.</w:t>
            </w:r>
          </w:p>
        </w:tc>
        <w:tc>
          <w:tcPr>
            <w:tcW w:w="10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учреждений в сфере культуры, в которых обеспечены условия доступности, позволяющие инвалидам получать услуги наравне с другими: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дублирование надписей, знаков и иной текстовой и графической информации знаками, выполненными рельефно-точечным шрифтом Брайля, штук</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1.7.</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7 Организация мероприятий, направленных на популяризацию народных художественных промыслов и ремесел в сельских поселениях</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w:t>
            </w:r>
          </w:p>
        </w:tc>
        <w:tc>
          <w:tcPr>
            <w:tcW w:w="10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мероприятий, направленных на популяризацию народных художественных промыслов и ремесел в сельских поселениях, штук</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1.7.2</w:t>
            </w:r>
          </w:p>
        </w:tc>
        <w:tc>
          <w:tcPr>
            <w:tcW w:w="10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2  </w:t>
            </w:r>
            <w:r w:rsidRPr="00E6466A">
              <w:rPr>
                <w:rFonts w:ascii="Arial" w:eastAsia="Times New Roman" w:hAnsi="Arial" w:cs="Arial"/>
                <w:color w:val="444444"/>
                <w:sz w:val="21"/>
                <w:szCs w:val="21"/>
                <w:lang w:eastAsia="ru-RU"/>
              </w:rPr>
              <w:t>Количество посетителей культурных мероприятий,</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тыс. чел.</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148,3</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152,7</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157,3</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180,0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190,0</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200,0</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1.7.3.</w:t>
            </w:r>
          </w:p>
        </w:tc>
        <w:tc>
          <w:tcPr>
            <w:tcW w:w="10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Количество организованных выставок, направленных на популяризацию культурно-исторического наследия, штук</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Цель 2 Развитие туристического потенциала Шимского муниципального района</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 Организационное обеспечение туризма в районе</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посетителей объектов экскурсионного показа, тыс. чел.</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3,2</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3,4</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2 Содействие формированию конкурентоспособного туристского продукта, развитию проектов в сфере туризма</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Среднее время пребывания туристов на территории района, дней</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2.3.</w:t>
            </w:r>
          </w:p>
        </w:tc>
        <w:tc>
          <w:tcPr>
            <w:tcW w:w="4550" w:type="pct"/>
            <w:gridSpan w:val="1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 Содействие развитию туристской инфраструктуры</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r>
      <w:tr w:rsidR="00E6466A" w:rsidRPr="00E6466A" w:rsidTr="00E6466A">
        <w:tc>
          <w:tcPr>
            <w:tcW w:w="40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2.3.1.</w:t>
            </w:r>
          </w:p>
        </w:tc>
        <w:tc>
          <w:tcPr>
            <w:tcW w:w="10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Уровень роста туристского потока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0,05</w:t>
            </w:r>
          </w:p>
        </w:tc>
        <w:tc>
          <w:tcPr>
            <w:tcW w:w="50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550"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6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r>
      <w:tr w:rsidR="00E6466A" w:rsidRPr="00E6466A" w:rsidTr="00E6466A">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r>
    </w:tbl>
    <w:p w:rsidR="00E6466A" w:rsidRPr="00E6466A" w:rsidRDefault="00E6466A" w:rsidP="00E6466A">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Сроки реализации муниципальной программы: </w:t>
      </w:r>
      <w:r w:rsidRPr="00E6466A">
        <w:rPr>
          <w:rFonts w:ascii="Arial" w:eastAsia="Times New Roman" w:hAnsi="Arial" w:cs="Arial"/>
          <w:color w:val="444444"/>
          <w:sz w:val="21"/>
          <w:szCs w:val="21"/>
          <w:lang w:eastAsia="ru-RU"/>
        </w:rPr>
        <w:t>2019-2024 годы</w:t>
      </w:r>
    </w:p>
    <w:p w:rsidR="00E6466A" w:rsidRPr="00E6466A" w:rsidRDefault="00E6466A" w:rsidP="00E6466A">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Объемы и источники финансирования муниципальной программы в целом и по годам реализации (тыс. руб.):</w:t>
      </w:r>
    </w:p>
    <w:tbl>
      <w:tblPr>
        <w:tblW w:w="13200" w:type="dxa"/>
        <w:shd w:val="clear" w:color="auto" w:fill="F9F9F9"/>
        <w:tblCellMar>
          <w:left w:w="0" w:type="dxa"/>
          <w:right w:w="0" w:type="dxa"/>
        </w:tblCellMar>
        <w:tblLook w:val="04A0" w:firstRow="1" w:lastRow="0" w:firstColumn="1" w:lastColumn="0" w:noHBand="0" w:noVBand="1"/>
      </w:tblPr>
      <w:tblGrid>
        <w:gridCol w:w="1800"/>
        <w:gridCol w:w="2582"/>
        <w:gridCol w:w="2222"/>
        <w:gridCol w:w="2153"/>
        <w:gridCol w:w="1846"/>
        <w:gridCol w:w="2034"/>
        <w:gridCol w:w="563"/>
      </w:tblGrid>
      <w:tr w:rsidR="00E6466A" w:rsidRPr="00E6466A" w:rsidTr="00E6466A">
        <w:tc>
          <w:tcPr>
            <w:tcW w:w="17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Год</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102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Источники финансирования</w:t>
            </w:r>
          </w:p>
        </w:tc>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Областной бюджет</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Федеральный бюджет</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Бюджет муниципального района</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Внебюд-жетные средства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всего</w:t>
            </w:r>
          </w:p>
        </w:tc>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6073,1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961,0</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30078,3</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37112,4</w:t>
            </w:r>
          </w:p>
        </w:tc>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6451,6</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847,0</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29039,2</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36337,8</w:t>
            </w:r>
          </w:p>
        </w:tc>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12863,2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9219,9</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29393</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51476,1</w:t>
            </w:r>
          </w:p>
        </w:tc>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7728,9</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29159</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36887,9</w:t>
            </w:r>
          </w:p>
        </w:tc>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29233,4</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29293,3</w:t>
            </w:r>
          </w:p>
        </w:tc>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59,8</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29233,4</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29293,2</w:t>
            </w:r>
          </w:p>
        </w:tc>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7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Всего</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33236,5</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11027,9</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176136,3</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220400,7</w:t>
            </w:r>
          </w:p>
        </w:tc>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bl>
    <w:p w:rsidR="00E6466A" w:rsidRPr="00E6466A" w:rsidRDefault="00E6466A" w:rsidP="00E6466A">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Ожидаемые конечные результаты реализации 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количества посещений платных мероприятий культурно — досуговых учреждений на 1000 человек населения к 2024 году до 5320;</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повышение уровня удовлетворённости граждан, проживающих в Новгородской области качеством предоставления муниципальных услуг в сфере культуры к 2024 году до 72%;</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увеличение числа пользователей библиотек до 670 человек на 1000 человек населения к 2024 году;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сохранение доли муниципальных библиотек, подключенных к сети «Интернет», в общем количестве библиотек Шимского муниципального района составит 100 % (в период реализации программы планируется стабилизировать уровень данного показателя, за счет обновления компьютерной техники в библиотеках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-поступления в фонды библиотек муниципального образования увеличатся не менее, чем на 100 ед. в 2021 году;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доли учащихся общеобразовательных учреждений, занимающихся в учреждениях дополнительного образования детей в сфере культуры к 2024 году до 13,7%;</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ежегодного количества специалистов учреждений культуры, прошедших обучение по программам дополнительного профессионального образования (курсы повышения квалификации), и участников семинаров до 10 человек;</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доли детей, привлекаемых к участию в творческих мероприятиях, в общем числе детей, проживающих в районе, к 2024 году до 86%;</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составит 91 %;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количество муниципальных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составит –3 штуки;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показатели, предусмотренные муниципальными заданиями на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 будут исполнены своевременно и в полном объеме;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удельный вес библиотек с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 от общего количества библиотек составит к 2024 году — 21,4%;</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удельный вес объектов в сфере культуры, у которых имеются выделенные стоянки автотранспортных средств для инвалидов, от общей численности объектов в сфере культуры, на которых инвалидам предоставляются услуги стабилизируется и составит – 12,5%;</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доля инвалидов, вовлеченных в культурно-массовые мероприятия, от общего числа инвалидов увеличится и составит к 2024 году 34%;</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количества учреждений в сфере культуры, в которых обеспечены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до 1 штуки в 2022 году;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среднего времени пребывания туристов на территории области до 1,5 дня;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темп роста туристского потока (%) сохранится в значении 0,05 % ежегодно;</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количества посетителей объектов экскурсионного показа до 3400 человек.</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Характеристика текущего состояния (с указанием основных проблем) отраслей «Культура» и «Туризм», направления «Доступная среда» в Шимском муниципальном районе, приоритеты и цели муниципальной политики в указанных сферах</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Сегодня в Шимском муниципальном районе функционируют 18 филиалов досуговых учреждений культуры объединенных в юридическое лицо МБУК «Шимская централизованная культурно-досуговая система», 14 межпоселенческих библиотек объединенных в МБУК «Шимская межпоселенческая библиотечная система», муниципальное учреждение дополнительного образования «Шимская детская школа искусств».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 учреждения культуры всегда была возложена большая ответственность за организацию содержательного и полезного досуга различных категорий населения, прежде всего детей и молодежи, поскольку грамотно организованный досуг – основной элемент профилактической работы среди несовершеннолетних.</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Отсутствие или закрытие домов культуры, клубов, библиотек, малое количество кружков, секций, скудность культурных мероприятий и т.п. негативно отражаются на качестве жизни населения.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Учреждения культуры района проводят ежегодные фестивали для различных категорий населения: «Афганский ветер», «Надежды России», межрайонные фестивали «Танцуй, пока молодой», «Новгородская сказка», «Мы ради будущего», «Танцевальная планета», фестиваль патриотических клубов района «Васильчикова дача», праздники сел и деревень, конкурсные, концертные программы. Растет количество проводимых мероприятий. Платная посещаемость мероприятий увеличивается.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Большое значение для сферы культуры района имеет деятельность, связанная с сохранением и развитием традиционной народной культуры. Эта работа осуществляется на базе Дома ремесел и народного творчества и в 16 учреждениях культуры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Одной из форм реализации потребности населения в художественном самовыражении является художественная самодеятельность — непрофессиональное художественное творчество в области изобразительного и декоративно-прикладного, музыкального, театрального, хореографического и других видах народного творчества.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Базовым условием для реализации полномочий по развитию местного народного художественного творчества является создание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настоящее время в районе функционирует 234 клубных формирования самодеятельного народного творчества с числом участников в них 2779 человек.</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районе 6 коллективов имеют звание «Народный («образцовый») самодеятельный коллектив». Нужно отметить, что 99 % участников клубных формирований в муниципальном районе занимаются на бесплатной основе, несмотря на то, что платные услуги учреждений сегодня являются одной из главных составляющих бюджета учреждения. Во главу угла в данном случае ставится социальная ответственность учреждений культуры в вопросах организации досуга населения и, прежде всего, детей и молодежи.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Вместе с тем, необходимо отметить существующие проблемы.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Во-первых, материально техническая база учреждений культуры района не соответствует тенденциям современного времени, что не дает возможности улучшения качественной составляющей работы учреждений. Техническое состояние зданий учреждений (16 % — построены в XIX веке, 72 % — построены в 50-80 е годы XX века) не привлекает жителей района. Основная часть зданий не ремонтировалась комплексно с 80-х годов XX века, частичные капитальные ремонты (кровли, окон, полов, отопления), как правило, не улучшают их общего состояния. Материальная база (отсутствие современной технической, звуковой, игровой, кино — демонстрационной аппаратуры, современных кресел) не способствует привлечению жителей, особенно молодежи. Имея транспортные средства, молодежь предпочитает отдыхать в близко расположенном областном центре. Все это сказывается на показателе удовлетворенности качеством работы учреждений культуры.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зданиях учреждений культуры не проведен весь комплекс противопожарных мероприятий.</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Во-вторых, необходимо сказать о дефиците профессиональных кадров и неудовлетворительном состоянии материально-технической базы творческих самодеятельных коллективов, особенно детских. Все детские фестивали в районе проводятся исключительно на средства заработанные учреждениями или при небольшой грантовой поддержке из областного бюджета.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В-третьих, студии и кружки народных промыслов Шимского Дома ремесел и народного творчества, размещаемые в приспособленных помещениях, не могут принять всех желающих. Необходимо надстроить второй этаж над зданием Шимского музея-филиала и разместить эти творческие художественные коллективы в хороших условиях.</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библиотечных фондов.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Население района обслуживают 14 муниципальных библиотек,</w:t>
      </w:r>
      <w:r w:rsidRPr="00E6466A">
        <w:rPr>
          <w:rFonts w:ascii="Arial" w:eastAsia="Times New Roman" w:hAnsi="Arial" w:cs="Arial"/>
          <w:color w:val="444444"/>
          <w:sz w:val="21"/>
          <w:szCs w:val="21"/>
          <w:lang w:eastAsia="ru-RU"/>
        </w:rPr>
        <w:br/>
        <w:t>35 библиотечных внестационарных пунктов. Процент охвата населения библиотечным обслуживанием составляет 83,9 (по области 56,1 %).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Размер совокупного книжного фонда муниципальных библиотек составляет 149,378 тыс. единиц хранения.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14 муниципальных библиотеках (100 %) обеспечено подключение к сети Интернет, но технически не исправны компьютеры.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Необходимо отметить существующие проблемы в библиотечном деле.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Во-первых, недостаточный уровень поступления новых документов (периодических изданий и книг, книг на электронных носителях) в фонды библиотек не способствует росту числа пользователей, особенно среди подростков и молодежи.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Во-вторых, отсутствие информационно-коммуникационных систем, отсутствие качественного компьютерного оборудования, позволяющего обеспечить доступ к сети Интернет не способствует увеличению уровня доступа населения к информационным ресурсам других библиотек, слабое развитие информационных технологий не привлекает дополнительного контингента пользователей, особенно молодежи;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В-третьих, отсутствие в библиотеках специального транспорта для организации внестационарного обслуживания населения отдаленных и малонаселенных деревень.</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В-четвертых, состояние помещений, в которых размещаются библиотеки, не отвечают современным требованиям посетителей. Проблема по улучшению библиотечного обслуживания может быть решена приобретением специального транспорта для обслуживания жителей района и выведения библиотек из ветхих зданий. В зданиях библиотек не проведен весь комплекс противопожарных мероприятий.</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Система дополнительного образования детей в районе представлена МБУДО «Шимская детская школа искусств» с филиалами в селе Медведь, ж.д. ст. Уторгош. В школе обучается 120 учащихся на отделениях: фортепианном, народных инструментов (баян, аккордеон, гитара), хореографии, на художественном отделении, что составляет 13,5 % от числа учащихся 1-9 классов общеобразовательных школ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Рост контингента на протяжении многих лет свидетельствует о востребованности школы искусств, и это является одним из главных критериев оценки деятельности учреждения.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Непрерывно ведется работа по совершенствованию содержания образовательных программ, реализуемых в ДШИ. Утвержденные Министерством культуры России федеральные государственные требования к предпрофессиональным программам подтвердили их ориентированность на одаренных детей, чем обусловлено содержательное наполнение этих программ и соответственно их высокая затратность. ДШИ на этом пути столкнулась с трудностями. И связаны они с тем, что материальная база, состав преподавателей, финансовое обеспечение учреждения частично </w:t>
      </w:r>
      <w:r w:rsidRPr="00E6466A">
        <w:rPr>
          <w:rFonts w:ascii="Arial" w:eastAsia="Times New Roman" w:hAnsi="Arial" w:cs="Arial"/>
          <w:color w:val="444444"/>
          <w:sz w:val="21"/>
          <w:szCs w:val="21"/>
          <w:lang w:eastAsia="ru-RU"/>
        </w:rPr>
        <w:lastRenderedPageBreak/>
        <w:t>не соответствуют федеральным государственным требованиям к минимуму содержания, структуре и условиям реализации дополнительных предпрофессиональных общеобразовательных программ.</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здании школы не проведен весь комплекс противопожарных мероприятий. Необходимо приобретение качественных музыкальных инструментов.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ВШимском муниципальном районе по состоянию на 01 января 2022 года проживает 645 инвалидов. Наблюдается высокий уровень инвалидности в связи с болезнями системы кровообращения, онкологическими заболеваниями и болезнями костно-мышечной системы. Это свидетельствует о масштабности проблем, которые возникают в жизни инвалидов, и определяет необходимость принятия комплекса мероприятий по совершенствованию системы социальной защиты инвалидов, обеспечивающей интеграцию инвалидов в общество.</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последние несколько лет в области и, в частности, в районе последовательно проводится работа по социальной защите инвалидов, направленная на улучшение их социального положения, повышение доходов и качества жизни, и не наблюдается рост инвалидизации населения.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целях решения проблем инвалидов в Шимском муниципальном районе уже исполняется комплекс мероприятий, направленных на создание для инвалидов равных с другими гражданами возможностей в социально-бытовой, образовательной, профессиональной, культурной, иных сферах. Но этого недостаточно для того, чтобы существенно изменить уровень жизни инвалидов. Сложившаяся система в целом обеспечивает потребности инвалидов в реабилитации. Однако до настоящего времени в районе, как и в области не созданы в полной мере условия для беспрепятственного доступа инвалидов к объектам культуры. Инвалиды ежедневно сталкиваются с многочисленными проблемами, так как не могут вести полноценный образ жизни из-за существующих в обществе социальных и физических барьеров, препятствующих их полноправному участию в общественной жизни. Нерешенность проблемы доступа инвалидов к среде жизнедеятельности порождает ряд серьезных социально-экономических последствий. Среди них дестимуляция трудовой и социальной активности инвалидов, негативно отражающаяся на занятости, образовательном и культурном уровне инвалидов, уровне и качестве их жизни.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Федеральные законы от 24 ноября 1995 года № 181-ФЗ «О социальной защите инвалидов в Российской Федерации» и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предусматривают для инвалидов ряд мер государственной поддержки, но не решают всех проблем по комплексной реабилитации инвалидов. Согласно федеральным законам государство гарантирует инвалидам проведение реабилитационных </w:t>
      </w:r>
      <w:r w:rsidRPr="00E6466A">
        <w:rPr>
          <w:rFonts w:ascii="Arial" w:eastAsia="Times New Roman" w:hAnsi="Arial" w:cs="Arial"/>
          <w:color w:val="444444"/>
          <w:sz w:val="21"/>
          <w:szCs w:val="21"/>
          <w:lang w:eastAsia="ru-RU"/>
        </w:rPr>
        <w:lastRenderedPageBreak/>
        <w:t>мероприятий в рамках федерального перечня реабилитационных мероприятий, технических средств реабилитации и услуг, предоставляемых инвалиду, за счет средств федерального бюджета. Однако этот перечень лишь частично позволяет инвалиду решить проблему компенсации утраченных функций и не решает в полном объеме вопрос о социальной адаптации в сложившейся для него социально-бытовой среде.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Данная Программа носит социальный характер и предусматривает ряд дополнительных мероприятий, направленных на улучшение качества жизни людей с ограниченными возможностями в вопросах создания условий доступности объектов культуры, культурно-массовых мероприятий.</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Туристская деятельность Шимского муниципального района имеет все предпосылки стать приоритетным средством экономического развития района. Привлекательное туристское предложение возникает в результате взаимодействия многочисленных факторов.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 целью улучшения комплексного туристского предложения, Администрация Шимского муниципального района ведёт работу над проектом «Реставрация Путевого дворца в д. Коростынь», данный проект направлен на развитие рекреационной зоны в д. Коростынь. В рамках проекта запланированы следующие работы: благоустройство прилегающей территории (фруктового сада, усадебного парка), ремонт автодорожного покрытия, мероприятия по улучшению условий приёма туристов (реконструкция автомобильной стоянки, установка информационных щитов). За счёт привлечения инвестиций планируется строительство комплекса гостевых домов, благоустройство пляжной зоны. Проект даст импульс для развития новой многофункциональной зоны отдыха на территории Новгородской области и северо-запада.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Успешно функционирует база отдыха «Капитан» в д. Бор, которая открылась для посетителей Шимского района с 2014 года, в период с 2015-2016 года поток отдыхающих был не стабилен, но наблюдался рост в весенний- летний периоды, в период с 2017-2018 гг. стабилизировался поток туристов. В 2019 -2020 году поток туристов стабилен. В связи с ограничениями введенными на территории Новгородской области в из-за распространения новой Короновирусной инфекции поток туристов значительно уменьшился.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 целью формирования и продвижения конкурентоспособных туристских продуктов ежегодно организуется участие представителей муниципального района в региональных и межрегиональных туристских выставках. Ведётся системное продвижение туристских услуг, предоставляемых учреждениями культуры муниципального района (доминирующую роль играют: МБУК «Шимский Дом ремёсел и народного творчества» и музей – изба народного быта в д. Веряжа.)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В настоящее время сложился стабильный поток экскурсантов в Шимский район, который составляет около 3200 человек в год. Развивается событийный туризм, ежегодно Престольный праздник Иоанна и Иакова в д. Менюша пользуется популярностью у гостей Новгородской области.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летний период озеро Ильмень привлекает любителей пляжного отдыха, в зимний период — рыбаков. Таким образом, состояние туристской отрасли в Шимском районе можно охарактеризовать рядом преимуществ: а) выгодное геополитическое и географическое положение; б) благоприятные природно-климатические условия; в) богатый ландшафтно-рекреационный потенциал;</w:t>
      </w:r>
      <w:r w:rsidRPr="00E6466A">
        <w:rPr>
          <w:rFonts w:ascii="Arial" w:eastAsia="Times New Roman" w:hAnsi="Arial" w:cs="Arial"/>
          <w:color w:val="444444"/>
          <w:sz w:val="21"/>
          <w:szCs w:val="21"/>
          <w:lang w:eastAsia="ru-RU"/>
        </w:rPr>
        <w:br/>
        <w:t>г) инвестиционная привлекательность территории района; д) хорошая транспортная доступность; е) сильные культурные традиции, наличие историко-культурных памятников; ж) наличие комплекса культурно — познавательных туристских ресурсов.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Факторы, сдерживающие развитие туристской отрасли:</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Недостаточный уровень развития инфраструктуры: информационной, гостиничной, транспортной.</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Низкий уровень известности туристского бренда района.</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Несоответствие уровня сервиса ожиданиям клиентов.</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Обострение конкуренции на внутреннем рынке между соседними районами (Старорусским, Новгородским).</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Объекты торговли в настоящее время развиваются обособленно от туристского сектора. Потоки туристов невысоки, и торговые объекты преимущественно ориентируются на местное население.</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Недостаток событийных проектов, способных привлечь различные категории туристов.</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Недостаточное финансирование мероприятий по реставрации и содержанию объектов туристского показа, а также по благоустройству территорий и мест отдыха туристов и жителей района.</w:t>
      </w:r>
    </w:p>
    <w:p w:rsidR="00E6466A" w:rsidRPr="00E6466A" w:rsidRDefault="00E6466A" w:rsidP="00E6466A">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Неустойчивость спроса на рынке туристских услуг в результате влияния сезонности и других факторов.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При условии расширения деятельности учреждений культуры, строительства объектов ресторанного, гостиничного бизнеса, турфирм и других организаций, в долгосрочной перспективе туристская деятельность позволит увеличить поступления в бюджет муниципального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 основании вышеизложенного, приоритетными направлениями для сферы культуры и туризма определены следующие: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расширение доступа широких слоев населения к лучшим образцам отечественной и зарубежной культуры и искусства, киноиндустрии, к информационным ресурсам библиотек, в том числе путем развития информационных технологий;</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сохранение культурного наследия, в том числе традиционной народной культуры;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развитие художественного образования, сохранение детской школы искусств, как основы трехступенчатой системы образования в сфере культуры и искусства;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поддержка творчески одаренной молодежи путем предоставления стипендий;</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сохранение кадрового потенциала сферы культуры, повышение престижности и привлекательности профессии работника культуры;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укрепление и модернизация материально-технической базы учреждений культуры, дополнительного образования, осуществляющих деятельность в сфере культуры, в том числе создание условий доступности объектов культуры для инвалидов;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формирование конкурентоспособного туристского продукта за счет создания новых программ для туристов, поддержки инновационных проектов в сфере туризма;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повышение качества туристских услуг;</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развитие событийного, активного и других видов туризма;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содействие развитию туристской инфраструктуры в муниципальном районе.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программе предусмотрены средства на софинансирование субсидий на иные цели за счет средств федерального и областного бюджетов. Выделение средств является обязательным условием для получения дополнительного финансирования.</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Перечень и анализ социальных, финансово-экономических</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 прочих рисков реализации муниципальной 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Разработанные мероприятия программы соответствуют Стратегии государственной культурной политике на период до 2030 года, утвержденной распоряжением Правительства Российской федерации от 29 февраля 2016 года</w:t>
      </w:r>
      <w:r w:rsidRPr="00E6466A">
        <w:rPr>
          <w:rFonts w:ascii="Arial" w:eastAsia="Times New Roman" w:hAnsi="Arial" w:cs="Arial"/>
          <w:color w:val="444444"/>
          <w:sz w:val="21"/>
          <w:szCs w:val="21"/>
          <w:lang w:eastAsia="ru-RU"/>
        </w:rPr>
        <w:br/>
        <w:t>№ 326–р, областному закону от 04.04.2019 № 394-ОЗ «О Стратегии социально-экономического развития Новгородской области до 2026 года», Решению Думы Шимского муниципального района 29.10.2020 № 9 «Об утверждении Стратегии социально-экономического развития Шимского муниципального района</w:t>
      </w:r>
      <w:r w:rsidRPr="00E6466A">
        <w:rPr>
          <w:rFonts w:ascii="Arial" w:eastAsia="Times New Roman" w:hAnsi="Arial" w:cs="Arial"/>
          <w:color w:val="444444"/>
          <w:sz w:val="21"/>
          <w:szCs w:val="21"/>
          <w:lang w:eastAsia="ru-RU"/>
        </w:rPr>
        <w:br/>
        <w:t>до 2027 года»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При формировании мероприятий муниципальной программы использовались также Указы и поручения Президента Российской Федерации в сферах культуры и туризма, решения Правительства Российской Федерации и рекомендации федеральных коллегиальных органов.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рамках реализации программы могут быть выделены определенные риски ее реализации.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Правовые риски связаны с изменением федерального законодательства, задержкой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Для минимизации воздействия данной группы рисков планируется: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проводить мониторинг планируемых изменений в федеральном законодательстве в сферах культуры, туризма и смежных областях.</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сферы культуры и туризма.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Способами ограничения финансовых рисков выступают следующие меры: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определение приоритетов для первоочередного финансирования;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планирование бюджетных расходов с применением методик оценки эффективности бюджетных расходов;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привлечение внебюджетного финансирования, в т.ч. на основе выявления и внедрения лучшего областного опыта по данному вопросу.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Еще один вид риска — усиление разрыва между современными требованиями и фактическим состоянием материально-технической базы, технического оснащения учреждений культуры — может послужить причиной существенного снижения качества и доступности муниципальных услуг в рассматриваемых сферах.</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Возникновение риска будет обусловлено отсутствием в программе необходимых объемов бюджетных средств на проведение модернизации сферы культуры.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программы, в том числе связанных с капитальным ремонтом учреждений культуры.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Кадровые риски обусловлены значительным дефицитом высококвалифицированных кадров в сферах культуры и туризма, недостаточно высоким уровнем заработной платы имеющихся специалистов сферы культуры, слабой материально-технической базой учреждений культуры, что снижает эффективность работы учреждений культуры и качество предоставляемых услуг.</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Снижение влияния данной группы рисков предполагается посредством повышения среднего уровня заработной платы работников сферы культуры, модернизации материально-технической базы учреждений культуры и регулярной переподготовки (повышения квалификации) специалистов.</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Механизм управления реализацией муниципальной программы, который содержит информацию по осуществлению контроля за ходом ее выполнения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Реализация программы осуществляется в соответствии с прилагаемыми мероприятиями.</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Мониторинг хода реализации программы осуществляет комитет культуры Администрации Шимского муниципального района. Результаты мониторинга и оценки выполнения целевых показателей ежегодно до 20 июля, 01 марта года, следующего за отчетным, представляются в комитет по управлению муниципальным имуществом и экономике Администрации муниципального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Контроль за ходом реализации мероприятий программы, координация выполнения мероприятий программы, обеспечение эффективности реализации программы, подготовку при необходимости предложений по уточнению мероприятий программы, объемов финансирования, механизма реализации программы, исполнителей программы, целевых показателей реализации программы осуществляет комитет культуры Администрации Шимского муниципального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Ответственный исполнитель программы совместно с соисполнителями</w:t>
      </w:r>
      <w:r w:rsidRPr="00E6466A">
        <w:rPr>
          <w:rFonts w:ascii="Arial" w:eastAsia="Times New Roman" w:hAnsi="Arial" w:cs="Arial"/>
          <w:color w:val="444444"/>
          <w:sz w:val="21"/>
          <w:szCs w:val="21"/>
          <w:lang w:eastAsia="ru-RU"/>
        </w:rPr>
        <w:br/>
        <w:t xml:space="preserve">до 05 июля текущего года и до 01 февраля года, следующего за отчетным, готовит полугодовой и годовой отчет о ходе реализации программы, обеспечивает его согласование с заместителем Главы администрации муниципального района, осуществляющим координацию деятельности сферы культуры и туризма в соответствии с распределением обязанностей между Главой Шимского муниципального района, первым заместителем Главы администрации муниципального района и заместителями Главы Администрации муниципального района, Комитетом </w:t>
      </w:r>
      <w:r w:rsidRPr="00E6466A">
        <w:rPr>
          <w:rFonts w:ascii="Arial" w:eastAsia="Times New Roman" w:hAnsi="Arial" w:cs="Arial"/>
          <w:color w:val="444444"/>
          <w:sz w:val="21"/>
          <w:szCs w:val="21"/>
          <w:lang w:eastAsia="ru-RU"/>
        </w:rPr>
        <w:lastRenderedPageBreak/>
        <w:t>финансов Администрации муниципального района, и направляет в комитет по управлению муниципальным имуществом и экономике Администрации муниципального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Контроль за расходованием бюджетных средств в рамках реализации программы осуществляется в установленном законодательством порядке.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Мероприятия муниципальной программы</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«Развитие культуры и туризма Шимского муниципального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bl>
      <w:tblPr>
        <w:tblW w:w="15464" w:type="dxa"/>
        <w:shd w:val="clear" w:color="auto" w:fill="F9F9F9"/>
        <w:tblCellMar>
          <w:left w:w="0" w:type="dxa"/>
          <w:right w:w="0" w:type="dxa"/>
        </w:tblCellMar>
        <w:tblLook w:val="04A0" w:firstRow="1" w:lastRow="0" w:firstColumn="1" w:lastColumn="0" w:noHBand="0" w:noVBand="1"/>
      </w:tblPr>
      <w:tblGrid>
        <w:gridCol w:w="709"/>
        <w:gridCol w:w="1909"/>
        <w:gridCol w:w="2195"/>
        <w:gridCol w:w="1533"/>
        <w:gridCol w:w="1481"/>
        <w:gridCol w:w="2111"/>
        <w:gridCol w:w="1060"/>
        <w:gridCol w:w="1060"/>
        <w:gridCol w:w="1060"/>
        <w:gridCol w:w="943"/>
        <w:gridCol w:w="1060"/>
        <w:gridCol w:w="1060"/>
      </w:tblGrid>
      <w:tr w:rsidR="00E6466A" w:rsidRPr="00E6466A" w:rsidTr="00E6466A">
        <w:trPr>
          <w:tblHeader/>
        </w:trPr>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r w:rsidRPr="00E6466A">
              <w:rPr>
                <w:rFonts w:ascii="Arial" w:eastAsia="Times New Roman" w:hAnsi="Arial" w:cs="Arial"/>
                <w:b/>
                <w:bCs/>
                <w:color w:val="444444"/>
                <w:sz w:val="21"/>
                <w:szCs w:val="21"/>
                <w:bdr w:val="none" w:sz="0" w:space="0" w:color="auto" w:frame="1"/>
                <w:lang w:eastAsia="ru-RU"/>
              </w:rPr>
              <w:br/>
              <w:t>п/п</w:t>
            </w:r>
          </w:p>
        </w:tc>
        <w:tc>
          <w:tcPr>
            <w:tcW w:w="19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Наименование меропри</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ятия</w:t>
            </w:r>
          </w:p>
        </w:tc>
        <w:tc>
          <w:tcPr>
            <w:tcW w:w="19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Исполн</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итель меропри</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ятия</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Срок реализации</w:t>
            </w:r>
          </w:p>
        </w:tc>
        <w:tc>
          <w:tcPr>
            <w:tcW w:w="19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Целевой показатель</w:t>
            </w:r>
          </w:p>
        </w:tc>
        <w:tc>
          <w:tcPr>
            <w:tcW w:w="23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 финансирования</w:t>
            </w:r>
          </w:p>
        </w:tc>
        <w:tc>
          <w:tcPr>
            <w:tcW w:w="870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Объемы и источники финансирования</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 годам (тыс. руб.)</w:t>
            </w:r>
          </w:p>
        </w:tc>
      </w:tr>
      <w:tr w:rsidR="00E6466A" w:rsidRPr="00E6466A" w:rsidTr="00E6466A">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1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r>
      <w:tr w:rsidR="00E6466A" w:rsidRPr="00E6466A" w:rsidTr="00E6466A">
        <w:trPr>
          <w:tblHeader/>
        </w:trPr>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1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Реализация подпрограммы «Культура Шимского муниципального района»</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 и архивного дела, подведомственные Администрации муниципального района учреждения культуры</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1.1.1.-1.1.7.</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1.2.1.-1.2.3.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1.3.1.-1.3.4.,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1.5.1.-1.5.2.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1.6.1.-1.6.3.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Областной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Федеральный бюджет</w:t>
            </w:r>
          </w:p>
        </w:tc>
        <w:tc>
          <w:tcPr>
            <w:tcW w:w="1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30038,3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6073,1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961,0</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29039, 2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6451,6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847,0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29393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12813,2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9219,9</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7728,9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w:t>
            </w:r>
          </w:p>
        </w:tc>
        <w:tc>
          <w:tcPr>
            <w:tcW w:w="18450"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w:t>
            </w:r>
            <w:r w:rsidRPr="00E6466A">
              <w:rPr>
                <w:rFonts w:ascii="Arial" w:eastAsia="Times New Roman" w:hAnsi="Arial" w:cs="Arial"/>
                <w:color w:val="444444"/>
                <w:sz w:val="21"/>
                <w:szCs w:val="21"/>
                <w:lang w:eastAsia="ru-RU"/>
              </w:rPr>
              <w:t>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2.</w:t>
            </w:r>
            <w:r w:rsidRPr="00E6466A">
              <w:rPr>
                <w:rFonts w:ascii="Arial" w:eastAsia="Times New Roman" w:hAnsi="Arial" w:cs="Arial"/>
                <w:color w:val="444444"/>
                <w:sz w:val="21"/>
                <w:szCs w:val="21"/>
                <w:lang w:eastAsia="ru-RU"/>
              </w:rPr>
              <w:t> Развитие художественного образования, сохранение кадрового потенциала сферы культуры, повышение престижности и привлекательности профессии работника культуры.</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w:t>
            </w:r>
            <w:r w:rsidRPr="00E6466A">
              <w:rPr>
                <w:rFonts w:ascii="Arial" w:eastAsia="Times New Roman" w:hAnsi="Arial" w:cs="Arial"/>
                <w:color w:val="444444"/>
                <w:sz w:val="21"/>
                <w:szCs w:val="21"/>
                <w:lang w:eastAsia="ru-RU"/>
              </w:rPr>
              <w:t> Укрепление единого культурного и информационного пространства на территории муниципального района, преодоление отставания и диспропорций в культурном уровне муниципальных районов, в том числе путем укрепления и модернизации материально-технической базы учреждений культуры, поддержка творческих инициатив населения муниципального района.</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4</w:t>
            </w:r>
            <w:r w:rsidRPr="00E6466A">
              <w:rPr>
                <w:rFonts w:ascii="Arial" w:eastAsia="Times New Roman" w:hAnsi="Arial" w:cs="Arial"/>
                <w:color w:val="444444"/>
                <w:sz w:val="21"/>
                <w:szCs w:val="21"/>
                <w:lang w:eastAsia="ru-RU"/>
              </w:rPr>
              <w:t>.Продвижение имиджа Шимского муниципального района как, развитие межрайонных и межрегиональных культурных связей, проведение общественно значимых мероприятий.</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5.</w:t>
            </w:r>
            <w:r w:rsidRPr="00E6466A">
              <w:rPr>
                <w:rFonts w:ascii="Arial" w:eastAsia="Times New Roman" w:hAnsi="Arial" w:cs="Arial"/>
                <w:color w:val="444444"/>
                <w:sz w:val="21"/>
                <w:szCs w:val="21"/>
                <w:lang w:eastAsia="ru-RU"/>
              </w:rPr>
              <w:t>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6. </w:t>
            </w:r>
            <w:r w:rsidRPr="00E6466A">
              <w:rPr>
                <w:rFonts w:ascii="Arial" w:eastAsia="Times New Roman" w:hAnsi="Arial" w:cs="Arial"/>
                <w:color w:val="444444"/>
                <w:sz w:val="21"/>
                <w:szCs w:val="21"/>
                <w:lang w:eastAsia="ru-RU"/>
              </w:rPr>
              <w:t>Формирование доступной среды путем увеличения количества объектов социальной инфраструктуры, доступных для инвалидов, участия инвалидов в культурно-массовых мероприятиях.</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7 </w:t>
            </w:r>
            <w:r w:rsidRPr="00E6466A">
              <w:rPr>
                <w:rFonts w:ascii="Arial" w:eastAsia="Times New Roman" w:hAnsi="Arial" w:cs="Arial"/>
                <w:color w:val="444444"/>
                <w:sz w:val="21"/>
                <w:szCs w:val="21"/>
                <w:lang w:eastAsia="ru-RU"/>
              </w:rPr>
              <w:t>Организация мероприятий, направленных на популяризацию народных художественных промыслов и ремесел в сельских поселениях</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Реализация подпрограммы «Развитие туризма и туристской деятельности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 Шимском муниципальном районе»</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2021-2024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1.8.1., 1.9.1.,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1.10.1.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Областной бюджет</w:t>
            </w:r>
          </w:p>
        </w:tc>
        <w:tc>
          <w:tcPr>
            <w:tcW w:w="1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40,0</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50,0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18450"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 </w:t>
            </w:r>
            <w:r w:rsidRPr="00E6466A">
              <w:rPr>
                <w:rFonts w:ascii="Arial" w:eastAsia="Times New Roman" w:hAnsi="Arial" w:cs="Arial"/>
                <w:color w:val="444444"/>
                <w:sz w:val="21"/>
                <w:szCs w:val="21"/>
                <w:lang w:eastAsia="ru-RU"/>
              </w:rPr>
              <w:t>Организационное обеспечение туризма в районе</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2. </w:t>
            </w:r>
            <w:r w:rsidRPr="00E6466A">
              <w:rPr>
                <w:rFonts w:ascii="Arial" w:eastAsia="Times New Roman" w:hAnsi="Arial" w:cs="Arial"/>
                <w:color w:val="444444"/>
                <w:sz w:val="21"/>
                <w:szCs w:val="21"/>
                <w:lang w:eastAsia="ru-RU"/>
              </w:rPr>
              <w:t>Содействие формированию конкурентоспособного туристского продукта, развитию проектов в сфере туризма.</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 </w:t>
            </w:r>
            <w:r w:rsidRPr="00E6466A">
              <w:rPr>
                <w:rFonts w:ascii="Arial" w:eastAsia="Times New Roman" w:hAnsi="Arial" w:cs="Arial"/>
                <w:color w:val="444444"/>
                <w:sz w:val="21"/>
                <w:szCs w:val="21"/>
                <w:lang w:eastAsia="ru-RU"/>
              </w:rPr>
              <w:t>Содействие развитию туристской инфраструктуры.</w:t>
            </w:r>
          </w:p>
        </w:tc>
      </w:tr>
      <w:tr w:rsidR="00E6466A" w:rsidRPr="00E6466A" w:rsidTr="00E6466A">
        <w:tc>
          <w:tcPr>
            <w:tcW w:w="30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Итого</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 и архивного дела, подведомственные админист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рации муниципа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льного района учреждения культуры</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Областной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Федеральный бюджет</w:t>
            </w:r>
          </w:p>
        </w:tc>
        <w:tc>
          <w:tcPr>
            <w:tcW w:w="1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30078,3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6073,1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961,0</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29039,2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6451,6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847,0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29393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12863,2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9219,9</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29159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7728,9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29233,4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29233,4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bl>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Паспорт подпрограммы</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«Культура Шимского муниципального района»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муниципальной программы «Развитие культуры и туризма Шимского муниципального района»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Исполнители подпрограммы</w:t>
      </w:r>
      <w:r w:rsidRPr="00E6466A">
        <w:rPr>
          <w:rFonts w:ascii="Arial" w:eastAsia="Times New Roman" w:hAnsi="Arial" w:cs="Arial"/>
          <w:color w:val="444444"/>
          <w:sz w:val="21"/>
          <w:szCs w:val="21"/>
          <w:lang w:eastAsia="ru-RU"/>
        </w:rPr>
        <w:t>:</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 и архивного дела Администрации Шимского муниципального района (далее комитет культуры)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Муниципальное бюджетное учреждение культуры «Шимская централизованная культурно-досуговая система» (далее МБУК «Шимская ЦКДС»)</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муниципальное бюджетное учреждение культуры «Шимская межпоселенческая библиотечная система» (далее МБУК «Шимская МБС»)</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Муниципальное бюджетное учреждение дополнительного образования «Шимская детская школа искусств» (далее МБУДОД «Шимская ДШИ»)</w:t>
      </w:r>
    </w:p>
    <w:p w:rsidR="00E6466A" w:rsidRPr="00E6466A" w:rsidRDefault="00E6466A" w:rsidP="00E6466A">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Задачи и целевые показатели подпрограммы «Культура Шимского муниципального района» муниципальной программы «Развитие культуры и туризма на территории Шимского муниципального района»:</w:t>
      </w:r>
    </w:p>
    <w:tbl>
      <w:tblPr>
        <w:tblW w:w="5150" w:type="pct"/>
        <w:shd w:val="clear" w:color="auto" w:fill="F9F9F9"/>
        <w:tblCellMar>
          <w:left w:w="0" w:type="dxa"/>
          <w:right w:w="0" w:type="dxa"/>
        </w:tblCellMar>
        <w:tblLook w:val="04A0" w:firstRow="1" w:lastRow="0" w:firstColumn="1" w:lastColumn="0" w:noHBand="0" w:noVBand="1"/>
      </w:tblPr>
      <w:tblGrid>
        <w:gridCol w:w="1126"/>
        <w:gridCol w:w="3549"/>
        <w:gridCol w:w="1127"/>
        <w:gridCol w:w="306"/>
        <w:gridCol w:w="1127"/>
        <w:gridCol w:w="306"/>
        <w:gridCol w:w="1430"/>
        <w:gridCol w:w="306"/>
        <w:gridCol w:w="1430"/>
        <w:gridCol w:w="306"/>
        <w:gridCol w:w="1580"/>
        <w:gridCol w:w="306"/>
        <w:gridCol w:w="1733"/>
        <w:gridCol w:w="359"/>
      </w:tblGrid>
      <w:tr w:rsidR="00E6466A" w:rsidRPr="00E6466A" w:rsidTr="00E6466A">
        <w:tc>
          <w:tcPr>
            <w:tcW w:w="450"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r w:rsidRPr="00E6466A">
              <w:rPr>
                <w:rFonts w:ascii="Arial" w:eastAsia="Times New Roman" w:hAnsi="Arial" w:cs="Arial"/>
                <w:b/>
                <w:bCs/>
                <w:color w:val="444444"/>
                <w:sz w:val="21"/>
                <w:szCs w:val="21"/>
                <w:bdr w:val="none" w:sz="0" w:space="0" w:color="auto" w:frame="1"/>
                <w:lang w:eastAsia="ru-RU"/>
              </w:rPr>
              <w:br/>
              <w:t>п/п</w:t>
            </w:r>
          </w:p>
        </w:tc>
        <w:tc>
          <w:tcPr>
            <w:tcW w:w="1250"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Задачи подпрограммы, наименование и единица измерения целевого показателя</w:t>
            </w:r>
            <w:bookmarkStart w:id="1" w:name="_ftnref2"/>
            <w:r w:rsidRPr="00E6466A">
              <w:rPr>
                <w:rFonts w:ascii="Arial" w:eastAsia="Times New Roman" w:hAnsi="Arial" w:cs="Arial"/>
                <w:b/>
                <w:bCs/>
                <w:color w:val="444444"/>
                <w:sz w:val="21"/>
                <w:szCs w:val="21"/>
                <w:bdr w:val="none" w:sz="0" w:space="0" w:color="auto" w:frame="1"/>
                <w:lang w:eastAsia="ru-RU"/>
              </w:rPr>
              <w:fldChar w:fldCharType="begin"/>
            </w:r>
            <w:r w:rsidRPr="00E6466A">
              <w:rPr>
                <w:rFonts w:ascii="Arial" w:eastAsia="Times New Roman" w:hAnsi="Arial" w:cs="Arial"/>
                <w:b/>
                <w:bCs/>
                <w:color w:val="444444"/>
                <w:sz w:val="21"/>
                <w:szCs w:val="21"/>
                <w:bdr w:val="none" w:sz="0" w:space="0" w:color="auto" w:frame="1"/>
                <w:lang w:eastAsia="ru-RU"/>
              </w:rPr>
              <w:instrText xml:space="preserve"> HYPERLINK "http://xn--h1aadcj4a9b.xn--p1ai/?p=43229" \l "_ftn2" </w:instrText>
            </w:r>
            <w:r w:rsidRPr="00E6466A">
              <w:rPr>
                <w:rFonts w:ascii="Arial" w:eastAsia="Times New Roman" w:hAnsi="Arial" w:cs="Arial"/>
                <w:b/>
                <w:bCs/>
                <w:color w:val="444444"/>
                <w:sz w:val="21"/>
                <w:szCs w:val="21"/>
                <w:bdr w:val="none" w:sz="0" w:space="0" w:color="auto" w:frame="1"/>
                <w:lang w:eastAsia="ru-RU"/>
              </w:rPr>
              <w:fldChar w:fldCharType="separate"/>
            </w:r>
            <w:r w:rsidRPr="00E6466A">
              <w:rPr>
                <w:rFonts w:ascii="Arial" w:eastAsia="Times New Roman" w:hAnsi="Arial" w:cs="Arial"/>
                <w:color w:val="0066CC"/>
                <w:sz w:val="21"/>
                <w:szCs w:val="21"/>
                <w:u w:val="single"/>
                <w:bdr w:val="none" w:sz="0" w:space="0" w:color="auto" w:frame="1"/>
                <w:lang w:eastAsia="ru-RU"/>
              </w:rPr>
              <w:t>[2]</w:t>
            </w:r>
            <w:r w:rsidRPr="00E6466A">
              <w:rPr>
                <w:rFonts w:ascii="Arial" w:eastAsia="Times New Roman" w:hAnsi="Arial" w:cs="Arial"/>
                <w:b/>
                <w:bCs/>
                <w:color w:val="444444"/>
                <w:sz w:val="21"/>
                <w:szCs w:val="21"/>
                <w:bdr w:val="none" w:sz="0" w:space="0" w:color="auto" w:frame="1"/>
                <w:lang w:eastAsia="ru-RU"/>
              </w:rPr>
              <w:fldChar w:fldCharType="end"/>
            </w:r>
            <w:bookmarkEnd w:id="1"/>
          </w:p>
        </w:tc>
        <w:tc>
          <w:tcPr>
            <w:tcW w:w="3200" w:type="pct"/>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Значения целевого показателя по годам</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1.1.1.</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посещений платных мероприятий культурно – досуговых учреждений на</w:t>
            </w:r>
            <w:r w:rsidRPr="00E6466A">
              <w:rPr>
                <w:rFonts w:ascii="Arial" w:eastAsia="Times New Roman" w:hAnsi="Arial" w:cs="Arial"/>
                <w:color w:val="444444"/>
                <w:sz w:val="21"/>
                <w:szCs w:val="21"/>
                <w:lang w:eastAsia="ru-RU"/>
              </w:rPr>
              <w:br/>
              <w:t>1000 человек населения,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5210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5230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5230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5240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5300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5320</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повышение уровня удовлетворенности граждан, проживающих на территории Шимского муниципального района Новгородской области, качеством предоставления муниципальных услуг в сфере культуры,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65,0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65,5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70,0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70,5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71,0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72,0</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1.1.3.</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число пользователей библиотек</w:t>
            </w:r>
            <w:r w:rsidRPr="00E6466A">
              <w:rPr>
                <w:rFonts w:ascii="Arial" w:eastAsia="Times New Roman" w:hAnsi="Arial" w:cs="Arial"/>
                <w:color w:val="444444"/>
                <w:sz w:val="21"/>
                <w:szCs w:val="21"/>
                <w:lang w:eastAsia="ru-RU"/>
              </w:rPr>
              <w:br/>
              <w:t>на 1000 человек населения,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621</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660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665</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670</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1.1.4.</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муниципальных библиотек, подключенных к сети «Интернет», в общем количестве библиотек Шимского муниципального района,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1.1.5.</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w:t>
            </w:r>
            <w:r w:rsidRPr="00E6466A">
              <w:rPr>
                <w:rFonts w:ascii="Arial" w:eastAsia="Times New Roman" w:hAnsi="Arial" w:cs="Arial"/>
                <w:color w:val="444444"/>
                <w:sz w:val="21"/>
                <w:szCs w:val="21"/>
                <w:lang w:eastAsia="ru-RU"/>
              </w:rPr>
              <w:br/>
              <w:t>5 Количество посещений организаций культуры по отношению к уровню 2017 года, %</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132,4</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135,4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138,4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139,0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140,0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141,0</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1.1.6.</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6 Приобретены передвижные многофункциональные культурные центры (автоклубы) для обслуживания сельского населения субъектов Российской Федерации,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1.1.7.</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7</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Поступления в фонды библиотек муниципального образования,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1.1.8.</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посещений организаций культуры по отношению к уровню 2017 года (в части посещений библиотек),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2 Развитие художественного образования, сохранение кадрового потенциала сферы культуры, повышение престижности и привлекательности профессии работника культуры</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1.2.1.</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 удельный вес учащихся общеобразовательных учреждений, занимающихся в учреждениях дополнительного образования в сфере культуры,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13,6</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13,7</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1.2.2.</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1.2.3.</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увеличение доли детей, привлекаемых к участию в творческих мероприятиях, конкурсах от общего числа детей, проживающих в районе,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80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82</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85</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86</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1.3.</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3 Укрепление единого культурного и информационного пространства на территории области, преодоление отставания и диспропорций в культурном уровне муниципальных районов, в том числе путем укрепления и модернизации материально-технической базы учреждений культуры, поддержка творческих инициатив населения района</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73,0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73,0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79</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81</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85</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1.3.2.</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2 Средняя численность участников клубных формирований в расчете на 1 тыс. человек, человек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218</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219</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219</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225</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225</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1.3.3.</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Реконструированы и (или) капитально отремонтированы муниципальные детские школы искусств по видам искусств,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1.3.4.</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4 Изготовление проектно-сметной документации (ПСД), проведение Государственной экспертизы ПСД,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4 Продвижение имиджа Шимского муниципального района как, развитие межрайонных и межрегиональных культурных связей, проведение общественно значимых мероприятий</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 количество муниципальных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штук</w:t>
            </w:r>
          </w:p>
        </w:tc>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5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1.5.1</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 Исполнение в полном объеме показателей муниципального задания, %</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1.5.2</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2Своевременность предоставления отчетности об исполнении муниципального</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да</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6. Формирование доступной среды путем увеличения количества объектов социальной инфраструктуры, доступных для инвалидов, участия инвалидов в культурно-массовых мероприятиях</w:t>
            </w:r>
          </w:p>
        </w:tc>
        <w:tc>
          <w:tcPr>
            <w:tcW w:w="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1.6.1.</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Удельный вес библиотек с надлежащим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 от общего количества библиотек, %</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14,2</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14,3</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14,3</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21,4</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1.6.2.</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Удельный вес объектов в сфере культуры, у которых имеются выделенные стоянки автотранспортных средств для инвалидов, от общей </w:t>
            </w:r>
            <w:r w:rsidRPr="00E6466A">
              <w:rPr>
                <w:rFonts w:ascii="Arial" w:eastAsia="Times New Roman" w:hAnsi="Arial" w:cs="Arial"/>
                <w:color w:val="444444"/>
                <w:sz w:val="21"/>
                <w:szCs w:val="21"/>
                <w:lang w:eastAsia="ru-RU"/>
              </w:rPr>
              <w:lastRenderedPageBreak/>
              <w:t>численности объектов в сфере культуры, на которых инвалидам предоставляются услуги %</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12,5</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1.6.3.</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Доля инвалидов, вовлеченных в культурно-массовые мероприятия, от общего числа инвалидов, %</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32</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34</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1.6.4.</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учреждений в сфере культуры, в которых обеспечены условия доступности, позволяющие инвалидам получать услуги наравне с другими: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дублирование надписей, знаков и иной текстовой и графической информации знаками, выполненными рельефно-точечным шрифтом Брайля, штук</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1.7.</w:t>
            </w:r>
          </w:p>
        </w:tc>
        <w:tc>
          <w:tcPr>
            <w:tcW w:w="4500" w:type="pct"/>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Задача 7 Организация мероприятий, направленных на популяризацию народных художественных промыслов и ремесел в сельских поселениях</w:t>
            </w:r>
          </w:p>
        </w:tc>
        <w:tc>
          <w:tcPr>
            <w:tcW w:w="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мероприятий, направленных на популяризацию народных художественных промыслов и ремесел в сельских поселениях, штук</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1.7.2.</w:t>
            </w:r>
          </w:p>
        </w:tc>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2 Количество посетителей культурных мероприятий, тыс. чел.</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148,3</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152,7</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157,3</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180,0</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190,0</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200,0</w:t>
            </w:r>
          </w:p>
        </w:tc>
      </w:tr>
      <w:tr w:rsidR="00E6466A" w:rsidRPr="00E6466A" w:rsidTr="00E6466A">
        <w:tc>
          <w:tcPr>
            <w:tcW w:w="4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1.7.3.</w:t>
            </w:r>
          </w:p>
        </w:tc>
        <w:tc>
          <w:tcPr>
            <w:tcW w:w="1250"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Показатель 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организованных выставок, направленных на популяризацию культурно-исторического наследия, штук</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4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55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6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50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r>
      <w:tr w:rsidR="00E6466A" w:rsidRPr="00E6466A" w:rsidTr="00E6466A">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3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1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r>
    </w:tbl>
    <w:p w:rsidR="00E6466A" w:rsidRPr="00E6466A" w:rsidRDefault="00E6466A" w:rsidP="00E6466A">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Сроки реализации подпрограммы</w:t>
      </w:r>
      <w:r w:rsidRPr="00E6466A">
        <w:rPr>
          <w:rFonts w:ascii="Arial" w:eastAsia="Times New Roman" w:hAnsi="Arial" w:cs="Arial"/>
          <w:color w:val="444444"/>
          <w:sz w:val="21"/>
          <w:szCs w:val="21"/>
          <w:lang w:eastAsia="ru-RU"/>
        </w:rPr>
        <w:t>: 2019-2024 годы.</w:t>
      </w:r>
    </w:p>
    <w:p w:rsidR="00E6466A" w:rsidRPr="00E6466A" w:rsidRDefault="00E6466A" w:rsidP="00E6466A">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Объемы и источники финансирования подпрограммы в целом и по годам реализации (тыс. рублей): </w:t>
      </w:r>
      <w:r w:rsidRPr="00E6466A">
        <w:rPr>
          <w:rFonts w:ascii="Arial" w:eastAsia="Times New Roman" w:hAnsi="Arial" w:cs="Arial"/>
          <w:color w:val="444444"/>
          <w:sz w:val="21"/>
          <w:szCs w:val="21"/>
          <w:lang w:eastAsia="ru-RU"/>
        </w:rPr>
        <w:t>*</w:t>
      </w:r>
    </w:p>
    <w:tbl>
      <w:tblPr>
        <w:tblW w:w="13200" w:type="dxa"/>
        <w:shd w:val="clear" w:color="auto" w:fill="F9F9F9"/>
        <w:tblCellMar>
          <w:left w:w="0" w:type="dxa"/>
          <w:right w:w="0" w:type="dxa"/>
        </w:tblCellMar>
        <w:tblLook w:val="04A0" w:firstRow="1" w:lastRow="0" w:firstColumn="1" w:lastColumn="0" w:noHBand="0" w:noVBand="1"/>
      </w:tblPr>
      <w:tblGrid>
        <w:gridCol w:w="2203"/>
        <w:gridCol w:w="2203"/>
        <w:gridCol w:w="2016"/>
        <w:gridCol w:w="2745"/>
        <w:gridCol w:w="1644"/>
        <w:gridCol w:w="2389"/>
      </w:tblGrid>
      <w:tr w:rsidR="00E6466A" w:rsidRPr="00E6466A" w:rsidTr="00E6466A">
        <w:tc>
          <w:tcPr>
            <w:tcW w:w="21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Год</w:t>
            </w:r>
          </w:p>
        </w:tc>
        <w:tc>
          <w:tcPr>
            <w:tcW w:w="1063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Источники финансирования</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Областной бюджет</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Федераль-ный бюджет</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Бюджет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Внебюд-жетные средства</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всего</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6073,1</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961,0</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30038,3</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37072,4</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6451,6</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847,0</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29039,2</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36337,8</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12813,2</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9219,9</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29393</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51426,1</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7728,9</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29099</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36827,9</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29099</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29158,9</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59,8</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29099</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29158,8</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Всего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33186,5</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11027,9</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175767,5</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219981,9</w:t>
            </w:r>
          </w:p>
        </w:tc>
      </w:tr>
    </w:tbl>
    <w:p w:rsidR="00E6466A" w:rsidRPr="00E6466A" w:rsidRDefault="00E6466A" w:rsidP="00E6466A">
      <w:pPr>
        <w:numPr>
          <w:ilvl w:val="0"/>
          <w:numId w:val="1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Ожидаемые конечные результаты реализации подпрограммы: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количества посещений платных мероприятий культурно -досуговых учреждений на 1000 человек населения к 2024 году до 5320 человек;</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повышение уровня удовлетворённости граждан, проживающих в Новгородской области качеством предоставления муниципальных услуг в сфере культуры к 2024 году до 72%;</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числа пользователей библиотек до 670 человек на 1000 человек населения;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сохранение доли муниципальных библиотек, подключенных к сети «Интернет», в общем количестве библиотек Шимского муниципального района составит 100 % (в период реализации программы планируется стабилизировать уровень данного показателя, за счет обновления компьютерной техники в библиотеках района);</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поступления в фонды библиотек увеличатся не менее чем на 100 единиц в 2021 году;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удельный вес учащихся общеобразовательных учреждений, занимающихся в учреждениях дополнительного образования в сфере культуры к 2024 году до 13,7%;</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увеличение ежегодного количества специалистов учреждений культуры, прошедших обучение по программам дополнительного профессионального образования (курсы повышения квалификации), и участников семинаров</w:t>
      </w:r>
      <w:r w:rsidRPr="00E6466A">
        <w:rPr>
          <w:rFonts w:ascii="Arial" w:eastAsia="Times New Roman" w:hAnsi="Arial" w:cs="Arial"/>
          <w:color w:val="444444"/>
          <w:sz w:val="21"/>
          <w:szCs w:val="21"/>
          <w:lang w:eastAsia="ru-RU"/>
        </w:rPr>
        <w:br/>
        <w:t>до 10 человек;</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доли детей, привлекаемых к участию в творческих мероприятиях, в общем числе детей, проживающих в районе, к 2024году до 86%;</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составит 85 %;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количество муниципальных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составит — 3;</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-показатели, предусмотренные муниципальными заданиями на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 будут исполнены своевременно и в полном объеме;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удельный вес библиотек с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 от общего количества библиотек составит к 2024 году — 21,4 %;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удельный вес объектов в сфере культуры, у которых имеются выделенные стоянки автотранспортных средств для инвалидов, от общей численности объектов в сфере культуры, на которых инвалидам предоставляются услуги стабилизируется и составит – 12,5%;</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доля инвалидов, вовлеченных в культурно-массовые мероприятия, от общего числа инвалидов увеличится и составит к 2024 году 34%.</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 увеличение количества учреждений в сфере культуры, в которых обеспечены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w:t>
      </w:r>
      <w:r w:rsidRPr="00E6466A">
        <w:rPr>
          <w:rFonts w:ascii="Arial" w:eastAsia="Times New Roman" w:hAnsi="Arial" w:cs="Arial"/>
          <w:color w:val="444444"/>
          <w:sz w:val="21"/>
          <w:szCs w:val="21"/>
          <w:lang w:eastAsia="ru-RU"/>
        </w:rPr>
        <w:lastRenderedPageBreak/>
        <w:t>шрифтом Брайля, до 1 штуки в</w:t>
      </w:r>
      <w:r w:rsidRPr="00E6466A">
        <w:rPr>
          <w:rFonts w:ascii="Arial" w:eastAsia="Times New Roman" w:hAnsi="Arial" w:cs="Arial"/>
          <w:color w:val="444444"/>
          <w:sz w:val="21"/>
          <w:szCs w:val="21"/>
          <w:lang w:eastAsia="ru-RU"/>
        </w:rPr>
        <w:br/>
        <w:t>2022 году;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увеличится средняя численность участников клубных формирований в расчете на 1 тыс. человек до 225 к 2024 году;</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вырастет количество посетителей культурных мероприятий до 200 тыс. чел.;</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Мероприятия подпрограммы</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«Культура Шимского муниципального района»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муниципальной программы «Развитие культуры и туризма Шимского муниципального района»</w:t>
      </w:r>
    </w:p>
    <w:tbl>
      <w:tblPr>
        <w:tblW w:w="15643" w:type="dxa"/>
        <w:shd w:val="clear" w:color="auto" w:fill="F9F9F9"/>
        <w:tblCellMar>
          <w:left w:w="0" w:type="dxa"/>
          <w:right w:w="0" w:type="dxa"/>
        </w:tblCellMar>
        <w:tblLook w:val="04A0" w:firstRow="1" w:lastRow="0" w:firstColumn="1" w:lastColumn="0" w:noHBand="0" w:noVBand="1"/>
      </w:tblPr>
      <w:tblGrid>
        <w:gridCol w:w="768"/>
        <w:gridCol w:w="3232"/>
        <w:gridCol w:w="1695"/>
        <w:gridCol w:w="1533"/>
        <w:gridCol w:w="1481"/>
        <w:gridCol w:w="2111"/>
        <w:gridCol w:w="1060"/>
        <w:gridCol w:w="1060"/>
        <w:gridCol w:w="1060"/>
        <w:gridCol w:w="1060"/>
        <w:gridCol w:w="1060"/>
        <w:gridCol w:w="1060"/>
      </w:tblGrid>
      <w:tr w:rsidR="00E6466A" w:rsidRPr="00E6466A" w:rsidTr="00E6466A">
        <w:tc>
          <w:tcPr>
            <w:tcW w:w="10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п/п</w:t>
            </w:r>
          </w:p>
        </w:tc>
        <w:tc>
          <w:tcPr>
            <w:tcW w:w="28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Наименование</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мероприятия</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Исполнитель мероприятия</w:t>
            </w:r>
          </w:p>
        </w:tc>
        <w:tc>
          <w:tcPr>
            <w:tcW w:w="186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Срок реализации</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Целевой показатель (номер целевого показателя из паспорта подпрог</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раммы)</w:t>
            </w:r>
          </w:p>
        </w:tc>
        <w:tc>
          <w:tcPr>
            <w:tcW w:w="168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финансирования</w:t>
            </w:r>
          </w:p>
        </w:tc>
        <w:tc>
          <w:tcPr>
            <w:tcW w:w="868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Объем финансирования по годам (тыс. руб.)</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8405"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районного фестиваля детского самодеятельного творчества «Надежды России»</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Апрель-май (ежегодно)</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1.2</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районного молодежного патриотического фестиваля «Афганский ветер»</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 февраля 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районного фестиваля эстрадной песни «Волховские зори»</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18 февраля (ежегодно)</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праздничных мероприятий посвященных</w:t>
            </w:r>
            <w:r w:rsidRPr="00E6466A">
              <w:rPr>
                <w:rFonts w:ascii="Arial" w:eastAsia="Times New Roman" w:hAnsi="Arial" w:cs="Arial"/>
                <w:color w:val="444444"/>
                <w:sz w:val="21"/>
                <w:szCs w:val="21"/>
                <w:lang w:eastAsia="ru-RU"/>
              </w:rPr>
              <w:br/>
              <w:t>75-летию Победы в ВОВ</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Май 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Выставка -конкурс работ декоративно-прикладного творчества ветеранов войны и труда «Добрых рук мастерство»</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Октябрь 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Поэтический фестиваль «Приильменские мотивы»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Август 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1.1.3</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Межрайонный хореографический фестиваль танца «Танцуй </w:t>
            </w:r>
            <w:r w:rsidRPr="00E6466A">
              <w:rPr>
                <w:rFonts w:ascii="Arial" w:eastAsia="Times New Roman" w:hAnsi="Arial" w:cs="Arial"/>
                <w:color w:val="444444"/>
                <w:sz w:val="21"/>
                <w:szCs w:val="21"/>
                <w:lang w:eastAsia="ru-RU"/>
              </w:rPr>
              <w:lastRenderedPageBreak/>
              <w:t>пока молодой» к международному Дню танца</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 апреля 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1.1.2.</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1.8.</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Фестиваль детских театральных коллективов «Новгородская сказка»</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Декабрь 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1.9.</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мероприятий, посвященных популяризации семейных ценностей</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1.10.</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Программное обеспечение деятельности библиотек района, доступа в Интернет библиотек района, сопровождение программы модельная библиотека</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1.1.4.</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субсидий на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2019- 2020</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1.1.5.</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Федеральный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Областной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45,0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62,0</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1,5</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9410"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Задача 2 Развитие образования в сфере культуры, сохранение кадрового потенциала сферы культуры, повышение престижности и привлекательности профессии работника культуры</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районного конкурса имени В.А. Никитина «Шимский камертон» среди учащихся учреждений дополнительного образования детей в сфере культуры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МБУДОД «Шимская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Май</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обучения специалистов муниципальных учреждений культуры и учреждений дополнительного образования детей в сфере культуры по программам высшего профессионального образования</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ДШИ»,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1.2.2</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2.3.</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обучения специалистов муниципальных учреждений культуры и учреждений дополнительного образования детей в сфере культуры по дополнительным профессиональным программам</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 «Шимская ДШИ»,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1.2.2</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9410"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 Укрепление единого культурного и информационного пространства на территории муниципального района, преодоление отставания и диспропорций в культурном уровне муниципальных районов путем укрепления и модернизации материально-технической базы учреждений культуры, поддержки творческих инициатив населения муниципального района</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Предоставление субсидий на проведение ремонтов зданий муниципальных учреждений, подведомственных органам местного самоуправления, реализующим полномочия в сфере культуры, в том числе приобретение строительных материалов для ремонта и изготовление проектно-сметной документации, </w:t>
            </w:r>
            <w:r w:rsidRPr="00E6466A">
              <w:rPr>
                <w:rFonts w:ascii="Arial" w:eastAsia="Times New Roman" w:hAnsi="Arial" w:cs="Arial"/>
                <w:color w:val="444444"/>
                <w:sz w:val="21"/>
                <w:szCs w:val="21"/>
                <w:lang w:eastAsia="ru-RU"/>
              </w:rPr>
              <w:lastRenderedPageBreak/>
              <w:t>проведение Государственной экспертизы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МБУДО «Шимская ДШИ»,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2019-2021</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112,8</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1290,9</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79,4</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3.2.</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субсидий на модернизацию библиотек в части комплектования книжных фондов библиотек муниципальных учреждений, подведомственных органам местного самоуправления муниципальных районов</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1.1.5.</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1.1.7.</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Федеральный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ной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4,6</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46,6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13,9</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3.3.</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субсидий на поддержку отрасли культуры (мероприятия по модернизации муниципальных детских школ искусств по видам искусств) в рамках Национального проекта «Культура»</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 «Шимская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Федеральный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Областной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116,2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3705,8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1058,7</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3.4.</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Приобретение кино – видео оборудования</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 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3.5.</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субсидий на обеспечение учреждений культуры специализированным автотранспортом в рамках Национального проекта «Культура»</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2021</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1.1.6.</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Областной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Федеральный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56,9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1251,6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4381,1</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3.6.</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Создание модельных библиотек в целях модернизации сельской библиотечной сети</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3.7.</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Укрепление материально-технической базы муниципальных бюджетных учреждений культуры, подведомственным органам местного самоуправления, реализующим полномочия в сфере культуры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МБУДО «Шимская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3.8.</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Установка, ремонт и наладка противопожарного оборудования в муниципальных учреждениях культуры Шимского муниципального района</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 «Шимская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муниципального района</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129,3</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3.9.</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Государственная поддержка (грант) комплексного развития муниципальных учреждений культуры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3.10</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Мероприятия по энергосбережению и повышению энергетической эффективности</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3.11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субсидий на поддержку отрасли культура</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2022-2024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1.1.5.</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1.1.8.</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ный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Областной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59,8</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3.12</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субсидий на обеспечение развития и укрепления материально – технической базы домов культуры, подведомствен</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ных органам местного самоуправления муниципальных районов, реализующих полномочия в сфере культуры, в населенных пунктах до</w:t>
            </w:r>
            <w:r w:rsidRPr="00E6466A">
              <w:rPr>
                <w:rFonts w:ascii="Arial" w:eastAsia="Times New Roman" w:hAnsi="Arial" w:cs="Arial"/>
                <w:color w:val="444444"/>
                <w:sz w:val="21"/>
                <w:szCs w:val="21"/>
                <w:lang w:eastAsia="ru-RU"/>
              </w:rPr>
              <w:br/>
              <w:t>50 тыс. человек</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1.3.2.</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ной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Федеральный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55,5</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242,7</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812,6</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57,1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249,6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835,8</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74,3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324,5</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1086,4</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19,6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56,2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56,2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9410" w:type="dxa"/>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Задача 4 Продвижение имиджа Шимского муниципального района как, развитие межрайонных и межрегиональных культурных связей, проведение общественно значимых мероприятий</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4.1</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Реализация творческих проектов муниципальных учреждений культуры, получивших финансовую поддержку в рамках областных творческих</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Конкурсов</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 «Шимская ДШИ»,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1.4.1.</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9410" w:type="dxa"/>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5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5.1.</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Предоставление субсидий на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w:t>
            </w:r>
            <w:r w:rsidRPr="00E6466A">
              <w:rPr>
                <w:rFonts w:ascii="Arial" w:eastAsia="Times New Roman" w:hAnsi="Arial" w:cs="Arial"/>
                <w:color w:val="444444"/>
                <w:sz w:val="21"/>
                <w:szCs w:val="21"/>
                <w:lang w:eastAsia="ru-RU"/>
              </w:rPr>
              <w:lastRenderedPageBreak/>
              <w:t>образования в сфере культуры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МБУК</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МБУДО «Шимская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1.5.2.</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ной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29864,0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5763,8</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27689,7</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6187,9</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28936,3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10164,5</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29057,8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7669</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29042,8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29042,8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tc>
      </w:tr>
      <w:tr w:rsidR="00E6466A" w:rsidRPr="00E6466A" w:rsidTr="00E6466A">
        <w:tc>
          <w:tcPr>
            <w:tcW w:w="19410" w:type="dxa"/>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Задача 6. Формирование доступной среды путем увеличения количества объектов социальной инфраструктуры, доступных для инвалидов, участия инвалидов в культурно-массовых мероприятиях</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6.1.</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Оборудование прилегающей территории, входа в здание, путей передвижения в здании, зон обслуживания муниципальных учреждений приспособлениями, обеспечивающими беспрепятственный доступ к услугам и перемещение внутри помещений (пандусные съезды, перила, поручни, кнопки вызова сотрудника учреждения для помощи гражданам с ограниченными возможностями,  визуальные, акустические, тактильные средства, дорожные знаки и нанесение разметки и прочие технические средства реабилитации) для инвалидов и маломобильных групп населения</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2022</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1.6.1.-1.6.2., 1.6.4</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21,0</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6.2.</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Пушкинские чтения в Шимской центральной районной библиотеке и </w:t>
            </w:r>
            <w:r w:rsidRPr="00E6466A">
              <w:rPr>
                <w:rFonts w:ascii="Arial" w:eastAsia="Times New Roman" w:hAnsi="Arial" w:cs="Arial"/>
                <w:color w:val="444444"/>
                <w:sz w:val="21"/>
                <w:szCs w:val="21"/>
                <w:lang w:eastAsia="ru-RU"/>
              </w:rPr>
              <w:lastRenderedPageBreak/>
              <w:t>ОБУСО «Детский дом-интернат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им. Ушинского»</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6.3.</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Библиотечный десант «Книга идет в гости» в ОАУСО «Новгородский психоневрологический интернат» (отделение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 Шимск)</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МБС»</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1.6.3.</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6.4.</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Культурно-досуговая программа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 теплом и лаской к человеку» в ОАУСО «Новгородский психоневрологи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ческий интернат» (отделение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 Шимск)</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МБУДО</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«Шимская ДШИ»</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9410"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7. Организация мероприятий направленных на популяризацию народных художественных промыслов и ремесел в сельских поселениях</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7.1.</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тематических выставок-ярмарок народных художественных промыслов в сельских поселениях на территории Шимского муниципального района</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7.2.</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Содействие организациям народных художественных промыслов в федеральных и региональных выставках и ярмарках</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7.3.</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участия мастеров декоративно-прикладного творчества в</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выставке-ярмарке народных художественных промыслов России «Ладья»</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7.4.</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Включение мест традиционного бытования народных художественных</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промыслов в туристические маршруты по Новгородской области и межрегиональные туристические маршруты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7.5.</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Пополнение музейных фондов Новгородской области произведениями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народных художественных промыслов через пожертвования и дарения;</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7.6.</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Оснащение организаций системы дополнительного и дошкольного</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образования учебно-методическими комплектами по приобщению детей к</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народным художественным промыслам, включающими в себя изделия</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народных художественных промыслов, в целях популяризации народных</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художественных промыслов России</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7.7.</w:t>
            </w:r>
          </w:p>
        </w:tc>
        <w:tc>
          <w:tcPr>
            <w:tcW w:w="2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Проведение конкурсов профессионального мастерства среди мастеров</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народных художественных промыслов</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1.7.1.-1.7.3.</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tc>
        <w:tc>
          <w:tcPr>
            <w:tcW w:w="2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Итого по подпрограмме</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Комитет культуры</w:t>
            </w:r>
          </w:p>
        </w:tc>
        <w:tc>
          <w:tcPr>
            <w:tcW w:w="18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2019-2024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Бюджет муниципального района</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Област</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ной бюджет</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федеральный бюджет</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30038,3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6073,1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961,0</w:t>
            </w: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29039,2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6451,6</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847,0</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29393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12813,2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9219,9</w:t>
            </w:r>
          </w:p>
        </w:tc>
        <w:tc>
          <w:tcPr>
            <w:tcW w:w="1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7728,9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29099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59,8</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bl>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Паспорт подпрограммы</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«Развитие туризма и туристской деятельности</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 Шимском муниципальном районе»</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муниципальной программы «Развитие культуры и туризма Шимского муниципального района»</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 </w:t>
      </w:r>
    </w:p>
    <w:p w:rsidR="00E6466A" w:rsidRPr="00E6466A" w:rsidRDefault="00E6466A" w:rsidP="00E6466A">
      <w:pPr>
        <w:numPr>
          <w:ilvl w:val="0"/>
          <w:numId w:val="1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Исполнители подпрограммы: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комитет культуры и архивного дела Администрации Шимского муниципального района (- далее комитет культуры)</w:t>
      </w:r>
    </w:p>
    <w:p w:rsidR="00E6466A" w:rsidRPr="00E6466A" w:rsidRDefault="00E6466A" w:rsidP="00E6466A">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Задачи и целевые показатели подпрограммы муниципальной</w:t>
      </w:r>
      <w:r w:rsidRPr="00E6466A">
        <w:rPr>
          <w:rFonts w:ascii="Arial" w:eastAsia="Times New Roman" w:hAnsi="Arial" w:cs="Arial"/>
          <w:b/>
          <w:bCs/>
          <w:color w:val="444444"/>
          <w:sz w:val="21"/>
          <w:szCs w:val="21"/>
          <w:bdr w:val="none" w:sz="0" w:space="0" w:color="auto" w:frame="1"/>
          <w:lang w:eastAsia="ru-RU"/>
        </w:rPr>
        <w:br/>
        <w:t>программы:</w:t>
      </w:r>
    </w:p>
    <w:tbl>
      <w:tblPr>
        <w:tblW w:w="13200" w:type="dxa"/>
        <w:shd w:val="clear" w:color="auto" w:fill="F9F9F9"/>
        <w:tblCellMar>
          <w:left w:w="0" w:type="dxa"/>
          <w:right w:w="0" w:type="dxa"/>
        </w:tblCellMar>
        <w:tblLook w:val="04A0" w:firstRow="1" w:lastRow="0" w:firstColumn="1" w:lastColumn="0" w:noHBand="0" w:noVBand="1"/>
      </w:tblPr>
      <w:tblGrid>
        <w:gridCol w:w="1077"/>
        <w:gridCol w:w="4659"/>
        <w:gridCol w:w="1077"/>
        <w:gridCol w:w="1260"/>
        <w:gridCol w:w="1077"/>
        <w:gridCol w:w="310"/>
        <w:gridCol w:w="1077"/>
        <w:gridCol w:w="310"/>
        <w:gridCol w:w="1093"/>
        <w:gridCol w:w="1260"/>
      </w:tblGrid>
      <w:tr w:rsidR="00E6466A" w:rsidRPr="00E6466A" w:rsidTr="00E6466A">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п/п</w:t>
            </w:r>
          </w:p>
        </w:tc>
        <w:tc>
          <w:tcPr>
            <w:tcW w:w="46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Задачи подпрограммы, наименование и единица измерения целевого показателя</w:t>
            </w:r>
            <w:bookmarkStart w:id="2" w:name="_ftnref3"/>
            <w:r w:rsidRPr="00E6466A">
              <w:rPr>
                <w:rFonts w:ascii="Arial" w:eastAsia="Times New Roman" w:hAnsi="Arial" w:cs="Arial"/>
                <w:b/>
                <w:bCs/>
                <w:color w:val="444444"/>
                <w:sz w:val="21"/>
                <w:szCs w:val="21"/>
                <w:bdr w:val="none" w:sz="0" w:space="0" w:color="auto" w:frame="1"/>
                <w:lang w:eastAsia="ru-RU"/>
              </w:rPr>
              <w:fldChar w:fldCharType="begin"/>
            </w:r>
            <w:r w:rsidRPr="00E6466A">
              <w:rPr>
                <w:rFonts w:ascii="Arial" w:eastAsia="Times New Roman" w:hAnsi="Arial" w:cs="Arial"/>
                <w:b/>
                <w:bCs/>
                <w:color w:val="444444"/>
                <w:sz w:val="21"/>
                <w:szCs w:val="21"/>
                <w:bdr w:val="none" w:sz="0" w:space="0" w:color="auto" w:frame="1"/>
                <w:lang w:eastAsia="ru-RU"/>
              </w:rPr>
              <w:instrText xml:space="preserve"> HYPERLINK "http://xn--h1aadcj4a9b.xn--p1ai/?p=43229" \l "_ftn3" </w:instrText>
            </w:r>
            <w:r w:rsidRPr="00E6466A">
              <w:rPr>
                <w:rFonts w:ascii="Arial" w:eastAsia="Times New Roman" w:hAnsi="Arial" w:cs="Arial"/>
                <w:b/>
                <w:bCs/>
                <w:color w:val="444444"/>
                <w:sz w:val="21"/>
                <w:szCs w:val="21"/>
                <w:bdr w:val="none" w:sz="0" w:space="0" w:color="auto" w:frame="1"/>
                <w:lang w:eastAsia="ru-RU"/>
              </w:rPr>
              <w:fldChar w:fldCharType="separate"/>
            </w:r>
            <w:r w:rsidRPr="00E6466A">
              <w:rPr>
                <w:rFonts w:ascii="Arial" w:eastAsia="Times New Roman" w:hAnsi="Arial" w:cs="Arial"/>
                <w:color w:val="0066CC"/>
                <w:sz w:val="21"/>
                <w:szCs w:val="21"/>
                <w:u w:val="single"/>
                <w:bdr w:val="none" w:sz="0" w:space="0" w:color="auto" w:frame="1"/>
                <w:lang w:eastAsia="ru-RU"/>
              </w:rPr>
              <w:t>[3]</w:t>
            </w:r>
            <w:r w:rsidRPr="00E6466A">
              <w:rPr>
                <w:rFonts w:ascii="Arial" w:eastAsia="Times New Roman" w:hAnsi="Arial" w:cs="Arial"/>
                <w:b/>
                <w:bCs/>
                <w:color w:val="444444"/>
                <w:sz w:val="21"/>
                <w:szCs w:val="21"/>
                <w:bdr w:val="none" w:sz="0" w:space="0" w:color="auto" w:frame="1"/>
                <w:lang w:eastAsia="ru-RU"/>
              </w:rPr>
              <w:fldChar w:fldCharType="end"/>
            </w:r>
            <w:bookmarkEnd w:id="2"/>
          </w:p>
        </w:tc>
        <w:tc>
          <w:tcPr>
            <w:tcW w:w="7095"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Значение целевого показателя по годам</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170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 Организационное обеспечение туризма в районе</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 </w:t>
            </w:r>
            <w:r w:rsidRPr="00E6466A">
              <w:rPr>
                <w:rFonts w:ascii="Arial" w:eastAsia="Times New Roman" w:hAnsi="Arial" w:cs="Arial"/>
                <w:color w:val="444444"/>
                <w:sz w:val="21"/>
                <w:szCs w:val="21"/>
                <w:lang w:eastAsia="ru-RU"/>
              </w:rPr>
              <w:t>Количество посетителей объектов экскурсионного показа, тыс. чел.</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2,9</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3,0</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3,2</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3,3</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170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2 Содействие формированию конкурентоспособного туристского продукта, развитию проектов в сфере туризма</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 </w:t>
            </w:r>
            <w:r w:rsidRPr="00E6466A">
              <w:rPr>
                <w:rFonts w:ascii="Arial" w:eastAsia="Times New Roman" w:hAnsi="Arial" w:cs="Arial"/>
                <w:color w:val="444444"/>
                <w:sz w:val="21"/>
                <w:szCs w:val="21"/>
                <w:lang w:eastAsia="ru-RU"/>
              </w:rPr>
              <w:t>Среднее время пребывания туристов на территории района, дней</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1170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 Содействие развитию туристской инфраструктуры</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4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Показатель 1 </w:t>
            </w:r>
            <w:r w:rsidRPr="00E6466A">
              <w:rPr>
                <w:rFonts w:ascii="Arial" w:eastAsia="Times New Roman" w:hAnsi="Arial" w:cs="Arial"/>
                <w:color w:val="444444"/>
                <w:sz w:val="21"/>
                <w:szCs w:val="21"/>
                <w:lang w:eastAsia="ru-RU"/>
              </w:rPr>
              <w:t>Уровень роста туристского потока, %</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0,05</w:t>
            </w:r>
          </w:p>
        </w:tc>
      </w:tr>
      <w:tr w:rsidR="00E6466A" w:rsidRPr="00E6466A" w:rsidTr="00E6466A">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4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Times New Roman" w:eastAsia="Times New Roman" w:hAnsi="Times New Roman" w:cs="Times New Roman"/>
                <w:sz w:val="20"/>
                <w:szCs w:val="20"/>
                <w:lang w:eastAsia="ru-RU"/>
              </w:rPr>
            </w:pPr>
          </w:p>
        </w:tc>
      </w:tr>
    </w:tbl>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3.Сроки реализации подпрограммы:</w:t>
      </w:r>
      <w:r w:rsidRPr="00E6466A">
        <w:rPr>
          <w:rFonts w:ascii="Arial" w:eastAsia="Times New Roman" w:hAnsi="Arial" w:cs="Arial"/>
          <w:color w:val="444444"/>
          <w:sz w:val="21"/>
          <w:szCs w:val="21"/>
          <w:lang w:eastAsia="ru-RU"/>
        </w:rPr>
        <w:t>2019-2024 годы</w:t>
      </w:r>
    </w:p>
    <w:p w:rsidR="00E6466A" w:rsidRPr="00E6466A" w:rsidRDefault="00E6466A" w:rsidP="00E6466A">
      <w:pPr>
        <w:numPr>
          <w:ilvl w:val="0"/>
          <w:numId w:val="1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Объемы и источники финансирования подпрограммы в целом и по годам реализации (тыс. рублей):</w:t>
      </w:r>
    </w:p>
    <w:tbl>
      <w:tblPr>
        <w:tblW w:w="13200" w:type="dxa"/>
        <w:shd w:val="clear" w:color="auto" w:fill="F9F9F9"/>
        <w:tblCellMar>
          <w:left w:w="0" w:type="dxa"/>
          <w:right w:w="0" w:type="dxa"/>
        </w:tblCellMar>
        <w:tblLook w:val="04A0" w:firstRow="1" w:lastRow="0" w:firstColumn="1" w:lastColumn="0" w:noHBand="0" w:noVBand="1"/>
      </w:tblPr>
      <w:tblGrid>
        <w:gridCol w:w="2008"/>
        <w:gridCol w:w="2246"/>
        <w:gridCol w:w="2056"/>
        <w:gridCol w:w="2799"/>
        <w:gridCol w:w="2035"/>
        <w:gridCol w:w="2056"/>
      </w:tblGrid>
      <w:tr w:rsidR="00E6466A" w:rsidRPr="00E6466A" w:rsidTr="00E6466A">
        <w:tc>
          <w:tcPr>
            <w:tcW w:w="19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Год</w:t>
            </w:r>
          </w:p>
        </w:tc>
        <w:tc>
          <w:tcPr>
            <w:tcW w:w="102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Источники финансирования</w:t>
            </w:r>
          </w:p>
        </w:tc>
      </w:tr>
      <w:tr w:rsidR="00E6466A" w:rsidRPr="00E6466A" w:rsidTr="00E6466A">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Областной бюджет</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Федеральный бюджет</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Бюджет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Внебюджетные средства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Всего</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40</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40</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50</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0</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50</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r>
      <w:tr w:rsidR="00E6466A" w:rsidRPr="00E6466A" w:rsidTr="00E6466A">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Всего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50</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368,8</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418,8</w:t>
            </w:r>
          </w:p>
        </w:tc>
      </w:tr>
    </w:tbl>
    <w:p w:rsidR="00E6466A" w:rsidRPr="00E6466A" w:rsidRDefault="00E6466A" w:rsidP="00E6466A">
      <w:pPr>
        <w:numPr>
          <w:ilvl w:val="0"/>
          <w:numId w:val="1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Ожидаемые конечные результаты реализации подпрограммы: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среднего времени пребывания туристов на территории района до 1,5 дня;</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темп роста туристского потока (%) до 0,05 %;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увеличение количества посетителей объектов экскурсионного показа до 3300 человек (в т.ч. в рамках участия в кластерном проекте)</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Мероприятия подпрограммы</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«Развитие туризма и туристской деятельности в Шимском муниципальном районе»</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муниципальной программы «Развитие культуры и туризма Шимского муниципального района»</w:t>
      </w:r>
    </w:p>
    <w:tbl>
      <w:tblPr>
        <w:tblW w:w="14856" w:type="dxa"/>
        <w:shd w:val="clear" w:color="auto" w:fill="F9F9F9"/>
        <w:tblCellMar>
          <w:left w:w="0" w:type="dxa"/>
          <w:right w:w="0" w:type="dxa"/>
        </w:tblCellMar>
        <w:tblLook w:val="04A0" w:firstRow="1" w:lastRow="0" w:firstColumn="1" w:lastColumn="0" w:noHBand="0" w:noVBand="1"/>
      </w:tblPr>
      <w:tblGrid>
        <w:gridCol w:w="651"/>
        <w:gridCol w:w="2083"/>
        <w:gridCol w:w="3085"/>
        <w:gridCol w:w="1533"/>
        <w:gridCol w:w="1481"/>
        <w:gridCol w:w="2281"/>
        <w:gridCol w:w="768"/>
        <w:gridCol w:w="768"/>
        <w:gridCol w:w="768"/>
        <w:gridCol w:w="768"/>
        <w:gridCol w:w="826"/>
        <w:gridCol w:w="826"/>
      </w:tblGrid>
      <w:tr w:rsidR="00E6466A" w:rsidRPr="00E6466A" w:rsidTr="00E6466A">
        <w:trPr>
          <w:tblHeader/>
        </w:trPr>
        <w:tc>
          <w:tcPr>
            <w:tcW w:w="10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п/п</w:t>
            </w:r>
          </w:p>
        </w:tc>
        <w:tc>
          <w:tcPr>
            <w:tcW w:w="373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Наименование мероприятия</w:t>
            </w:r>
          </w:p>
        </w:tc>
        <w:tc>
          <w:tcPr>
            <w:tcW w:w="229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Исполнительмероприятия</w:t>
            </w:r>
          </w:p>
        </w:tc>
        <w:tc>
          <w:tcPr>
            <w:tcW w:w="14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Срок реализации</w:t>
            </w:r>
          </w:p>
        </w:tc>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Целевой показатель</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Источникфинанси-рования</w:t>
            </w:r>
          </w:p>
        </w:tc>
        <w:tc>
          <w:tcPr>
            <w:tcW w:w="816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Объем финансирования</w:t>
            </w:r>
            <w:r w:rsidRPr="00E6466A">
              <w:rPr>
                <w:rFonts w:ascii="Arial" w:eastAsia="Times New Roman" w:hAnsi="Arial" w:cs="Arial"/>
                <w:b/>
                <w:bCs/>
                <w:color w:val="444444"/>
                <w:sz w:val="21"/>
                <w:szCs w:val="21"/>
                <w:bdr w:val="none" w:sz="0" w:space="0" w:color="auto" w:frame="1"/>
                <w:lang w:eastAsia="ru-RU"/>
              </w:rPr>
              <w:br/>
              <w:t>по годам (тыс. руб.)</w:t>
            </w:r>
          </w:p>
        </w:tc>
      </w:tr>
      <w:tr w:rsidR="00E6466A" w:rsidRPr="00E6466A" w:rsidTr="00E6466A">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2019</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2024</w:t>
            </w:r>
          </w:p>
        </w:tc>
      </w:tr>
      <w:tr w:rsidR="00E6466A" w:rsidRPr="00E6466A" w:rsidTr="00E6466A">
        <w:trPr>
          <w:tblHeader/>
        </w:trPr>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7</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8</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9</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w:t>
            </w:r>
          </w:p>
        </w:tc>
        <w:tc>
          <w:tcPr>
            <w:tcW w:w="15960"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1. Организационное обеспечение туризма в муниципальном районе</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3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Разработка новых и модификация реализуемых туристских маршрутов, программ</w:t>
            </w:r>
          </w:p>
        </w:tc>
        <w:tc>
          <w:tcPr>
            <w:tcW w:w="22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пресс-тура в Шимский муниципальный район</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w:t>
            </w:r>
          </w:p>
        </w:tc>
        <w:tc>
          <w:tcPr>
            <w:tcW w:w="18450"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2. Содействие формированию конкурентоспособного туристского продукта, развитию проектов в сфере туризма</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участие в региональных и межрегиональных туристских выставках</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2.2.</w:t>
            </w:r>
          </w:p>
        </w:tc>
        <w:tc>
          <w:tcPr>
            <w:tcW w:w="3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Субсидии автономной некоммерческой организации «Туристический офис «Русь </w:t>
            </w:r>
            <w:r w:rsidRPr="00E6466A">
              <w:rPr>
                <w:rFonts w:ascii="Arial" w:eastAsia="Times New Roman" w:hAnsi="Arial" w:cs="Arial"/>
                <w:color w:val="444444"/>
                <w:sz w:val="21"/>
                <w:szCs w:val="21"/>
                <w:lang w:eastAsia="ru-RU"/>
              </w:rPr>
              <w:lastRenderedPageBreak/>
              <w:t>Новгородская» на финансовое обеспечение деятельности</w:t>
            </w:r>
          </w:p>
        </w:tc>
        <w:tc>
          <w:tcPr>
            <w:tcW w:w="22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2.3</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субсидии на реализацию кластерного проекта «Путешествие со вкусом»</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МБУК «Шимская ЦКДС»</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ной бюджет</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50,0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3.</w:t>
            </w:r>
          </w:p>
        </w:tc>
        <w:tc>
          <w:tcPr>
            <w:tcW w:w="17205"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Задача 3. Содействие развитию туристской инфраструктуры</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и проведение конкурса среди владельцев гостевых домов</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3.2.</w:t>
            </w:r>
          </w:p>
        </w:tc>
        <w:tc>
          <w:tcPr>
            <w:tcW w:w="3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Формирование инвестиционных предложений в сфере туризма</w:t>
            </w:r>
          </w:p>
        </w:tc>
        <w:tc>
          <w:tcPr>
            <w:tcW w:w="22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3.3.</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Проведение работ по подведению инженерных сетей к границам проектирования в рамках подпроекта «Реставрация Ансамбля Путевого дворца: Путевой дворец, амбар каменный, ограда с воротами, усадебный парк, фруктовый сад» в д. Коростынь</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2019-2024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3.4.</w:t>
            </w:r>
          </w:p>
        </w:tc>
        <w:tc>
          <w:tcPr>
            <w:tcW w:w="3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Мероприятия по благоустройству усадебного парка, фруктового сада в рамках подпроекта «Реставрация Ансамбля Путевого дворца: Путевой дворец, амбар каменный, </w:t>
            </w:r>
            <w:r w:rsidRPr="00E6466A">
              <w:rPr>
                <w:rFonts w:ascii="Arial" w:eastAsia="Times New Roman" w:hAnsi="Arial" w:cs="Arial"/>
                <w:color w:val="444444"/>
                <w:sz w:val="21"/>
                <w:szCs w:val="21"/>
                <w:lang w:eastAsia="ru-RU"/>
              </w:rPr>
              <w:lastRenderedPageBreak/>
              <w:t>ограда с воротами, усадебный парк, фруктовый сад» в д. Коростынь.</w:t>
            </w:r>
          </w:p>
        </w:tc>
        <w:tc>
          <w:tcPr>
            <w:tcW w:w="22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2023,</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2024</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3.5.</w:t>
            </w: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Мероприятия по установке информационных щитов в рамках подпроекта «Реставрация Ансамбля Путевого дворца: Путевой дворец, амбар каменный, ограда с воротами, усадебный парк, фруктовый сад» в д. Коростынь.</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40,0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3.6.</w:t>
            </w:r>
          </w:p>
        </w:tc>
        <w:tc>
          <w:tcPr>
            <w:tcW w:w="3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Мероприятия по реализации муниципального туристского стандарта </w:t>
            </w:r>
            <w:r w:rsidRPr="00E6466A">
              <w:rPr>
                <w:rFonts w:ascii="Arial" w:eastAsia="Times New Roman" w:hAnsi="Arial" w:cs="Arial"/>
                <w:color w:val="444444"/>
                <w:sz w:val="16"/>
                <w:szCs w:val="16"/>
                <w:bdr w:val="none" w:sz="0" w:space="0" w:color="auto" w:frame="1"/>
                <w:vertAlign w:val="superscript"/>
                <w:lang w:eastAsia="ru-RU"/>
              </w:rPr>
              <w:t>1</w:t>
            </w:r>
            <w:r w:rsidRPr="00E6466A">
              <w:rPr>
                <w:rFonts w:ascii="Arial" w:eastAsia="Times New Roman" w:hAnsi="Arial" w:cs="Arial"/>
                <w:color w:val="444444"/>
                <w:sz w:val="21"/>
                <w:szCs w:val="21"/>
                <w:lang w:eastAsia="ru-RU"/>
              </w:rPr>
              <w:t xml:space="preserve">на территории Шимского муниципального района: </w:t>
            </w:r>
            <w:r w:rsidRPr="00E6466A">
              <w:rPr>
                <w:rFonts w:ascii="Arial" w:eastAsia="Times New Roman" w:hAnsi="Arial" w:cs="Arial"/>
                <w:color w:val="444444"/>
                <w:sz w:val="21"/>
                <w:szCs w:val="21"/>
                <w:lang w:eastAsia="ru-RU"/>
              </w:rPr>
              <w:lastRenderedPageBreak/>
              <w:t>приобретение адресных табличек (вывесок), информационных щитов, знаков туристской навигации, указателей графических обозначений селфи-точек, ширмы и пеленального стола для комнаты матери и ребенка</w:t>
            </w:r>
          </w:p>
        </w:tc>
        <w:tc>
          <w:tcPr>
            <w:tcW w:w="22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2022</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1.1., 3.1.</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60,0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r w:rsidR="00E6466A" w:rsidRPr="00E6466A" w:rsidTr="00E6466A">
        <w:tc>
          <w:tcPr>
            <w:tcW w:w="478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Итого по подпрограмме</w:t>
            </w: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2019;</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2021-2024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Бюджет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Област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ной бюджет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Федераль</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ный бюджет</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40,0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50,0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60,0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134,4</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134,4</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w:t>
            </w:r>
          </w:p>
        </w:tc>
      </w:tr>
    </w:tbl>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16"/>
          <w:szCs w:val="16"/>
          <w:bdr w:val="none" w:sz="0" w:space="0" w:color="auto" w:frame="1"/>
          <w:vertAlign w:val="superscript"/>
          <w:lang w:eastAsia="ru-RU"/>
        </w:rPr>
        <w:lastRenderedPageBreak/>
        <w:t>1  </w:t>
      </w:r>
      <w:r w:rsidRPr="00E6466A">
        <w:rPr>
          <w:rFonts w:ascii="Arial" w:eastAsia="Times New Roman" w:hAnsi="Arial" w:cs="Arial"/>
          <w:color w:val="444444"/>
          <w:sz w:val="21"/>
          <w:szCs w:val="21"/>
          <w:lang w:eastAsia="ru-RU"/>
        </w:rPr>
        <w:t>распоряжение Правительства Новгородской области от 18.03.2020 № 70-рг «О методических рекомендациях по развитию сферы туризма в муниципальных районах (городском округе) Новгородской области («Муниципальный туристский стандарт Новгородской области</w:t>
      </w:r>
      <w:r w:rsidRPr="00E6466A">
        <w:rPr>
          <w:rFonts w:ascii="Arial" w:eastAsia="Times New Roman" w:hAnsi="Arial" w:cs="Arial"/>
          <w:color w:val="444444"/>
          <w:sz w:val="21"/>
          <w:szCs w:val="21"/>
          <w:lang w:eastAsia="ru-RU"/>
        </w:rPr>
        <w:br/>
        <w:t>на 2020-2021 годы»).</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hd w:val="clear" w:color="auto" w:fill="F9F9F9"/>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Приложение 1</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Порядок</w:t>
      </w:r>
    </w:p>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расчета целевых показателей муниципальной программы или источники получения информации «Развитие культуры и туризма Шимского муниципального района»</w:t>
      </w:r>
    </w:p>
    <w:tbl>
      <w:tblPr>
        <w:tblW w:w="13200" w:type="dxa"/>
        <w:shd w:val="clear" w:color="auto" w:fill="F9F9F9"/>
        <w:tblCellMar>
          <w:left w:w="0" w:type="dxa"/>
          <w:right w:w="0" w:type="dxa"/>
        </w:tblCellMar>
        <w:tblLook w:val="04A0" w:firstRow="1" w:lastRow="0" w:firstColumn="1" w:lastColumn="0" w:noHBand="0" w:noVBand="1"/>
      </w:tblPr>
      <w:tblGrid>
        <w:gridCol w:w="2267"/>
        <w:gridCol w:w="4341"/>
        <w:gridCol w:w="3767"/>
        <w:gridCol w:w="2825"/>
      </w:tblGrid>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 целевого показателя в паспорте муниципальной программы</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Наименование целевого показателя, единица измерения</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Порядок расчета значения целевого показателя</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t>Источник получения информации, необходимой для расчета целевого показателя</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1.1.1</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посещений платных мероприятий культурно – досуговых учреждений на 1000 человек населения, единиц</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 </w:t>
            </w:r>
            <w:r w:rsidRPr="00E6466A">
              <w:rPr>
                <w:rFonts w:ascii="Arial" w:eastAsia="Times New Roman" w:hAnsi="Arial" w:cs="Arial"/>
                <w:color w:val="444444"/>
                <w:sz w:val="21"/>
                <w:szCs w:val="21"/>
                <w:u w:val="single"/>
                <w:bdr w:val="none" w:sz="0" w:space="0" w:color="auto" w:frame="1"/>
                <w:lang w:eastAsia="ru-RU"/>
              </w:rPr>
              <w:t>К1*1000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Кж</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К1 – количество посещений платных мероприятий за отчетный период</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Кж – количество жителей в муниципальном районе (статистические данные)</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Форма отчета</w:t>
            </w:r>
            <w:r w:rsidRPr="00E6466A">
              <w:rPr>
                <w:rFonts w:ascii="Arial" w:eastAsia="Times New Roman" w:hAnsi="Arial" w:cs="Arial"/>
                <w:color w:val="444444"/>
                <w:sz w:val="21"/>
                <w:szCs w:val="21"/>
                <w:lang w:eastAsia="ru-RU"/>
              </w:rPr>
              <w:br/>
              <w:t>7 – НК, отчет об исполнении муниципального задания</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1.1.2</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Повышение уровня удовлетворенности граждан, проживающих на территории Шимского муниципального района Новгородской области, качеством предоставления муниципальных услуг в сфере культуры, процент</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Соотношение количества граждан, высоко оценивающих качество предоставления услуг и количества опрошенных граждан</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Результаты анкетирования (опросов) в учреждениях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Сведения профильных структур Правительства области</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1.1.3</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Число пользователей библиотек на 1000 человек  населения, единиц</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 </w:t>
            </w:r>
            <w:r w:rsidRPr="00E6466A">
              <w:rPr>
                <w:rFonts w:ascii="Arial" w:eastAsia="Times New Roman" w:hAnsi="Arial" w:cs="Arial"/>
                <w:color w:val="444444"/>
                <w:sz w:val="21"/>
                <w:szCs w:val="21"/>
                <w:u w:val="single"/>
                <w:bdr w:val="none" w:sz="0" w:space="0" w:color="auto" w:frame="1"/>
                <w:lang w:eastAsia="ru-RU"/>
              </w:rPr>
              <w:t>К1*1000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Кж</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К1 – количество пользователей библиотек района за отчетный период</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Кж – количество жителей в муниципальном районе (статистические данные)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Форма отчета</w:t>
            </w:r>
            <w:r w:rsidRPr="00E6466A">
              <w:rPr>
                <w:rFonts w:ascii="Arial" w:eastAsia="Times New Roman" w:hAnsi="Arial" w:cs="Arial"/>
                <w:color w:val="444444"/>
                <w:sz w:val="21"/>
                <w:szCs w:val="21"/>
                <w:lang w:eastAsia="ru-RU"/>
              </w:rPr>
              <w:br/>
              <w:t>6- НК, отчет об исполнении муниципального задания</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1.1.4</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муниципальных библиотек, подключенных к сети «Интернет», в общем количестве библиотек Шимского муниципального района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процент</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 </w:t>
            </w:r>
            <w:r w:rsidRPr="00E6466A">
              <w:rPr>
                <w:rFonts w:ascii="Arial" w:eastAsia="Times New Roman" w:hAnsi="Arial" w:cs="Arial"/>
                <w:color w:val="444444"/>
                <w:sz w:val="21"/>
                <w:szCs w:val="21"/>
                <w:u w:val="single"/>
                <w:bdr w:val="none" w:sz="0" w:space="0" w:color="auto" w:frame="1"/>
                <w:lang w:eastAsia="ru-RU"/>
              </w:rPr>
              <w:t>К1</w:t>
            </w:r>
            <w:r w:rsidRPr="00E6466A">
              <w:rPr>
                <w:rFonts w:ascii="Arial" w:eastAsia="Times New Roman" w:hAnsi="Arial" w:cs="Arial"/>
                <w:color w:val="444444"/>
                <w:sz w:val="21"/>
                <w:szCs w:val="21"/>
                <w:lang w:eastAsia="ru-RU"/>
              </w:rPr>
              <w:t> *100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К1 – количество библиотек, подключенных к сети Интернет</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 – количество библиотек в муниципальном районе</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Форма отчета 6 – НК, дополнительная ведомственная статистика форма №1 «Библиотечное обслуживание», ежеквартально, до 15 числа месяца следующего за отчетным</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1.1.5.</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посещений организаций культуры по отношению к уровню</w:t>
            </w:r>
            <w:r w:rsidRPr="00E6466A">
              <w:rPr>
                <w:rFonts w:ascii="Arial" w:eastAsia="Times New Roman" w:hAnsi="Arial" w:cs="Arial"/>
                <w:color w:val="444444"/>
                <w:sz w:val="21"/>
                <w:szCs w:val="21"/>
                <w:lang w:eastAsia="ru-RU"/>
              </w:rPr>
              <w:br/>
              <w:t>2017 года (процент)</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Кп=Кп 2019 год * 100%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Кп 2017 год</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Кп 2019 год — Коли-чество посещений организаций культуры за 2019 год.</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Кп 2010 год — Коли-чество посещений организаций культуры за 2017 год</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Ведомственная отчетность</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1.1.6.</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Приобретены передвижные многофункциональные культурные центры (автоклубы) для обслуживания сельского населения субъектов Российской Федерации – 1.</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о достижении результата МБУК «Шимская ЦКДС»</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1.2.1.</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Удельный вес учащихся общеобразовательных учреждений, занимающихся в учреждениях дополнительного образования в сфере культуры, (процент)</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 =</w:t>
            </w:r>
            <w:r w:rsidRPr="00E6466A">
              <w:rPr>
                <w:rFonts w:ascii="Arial" w:eastAsia="Times New Roman" w:hAnsi="Arial" w:cs="Arial"/>
                <w:color w:val="444444"/>
                <w:sz w:val="21"/>
                <w:szCs w:val="21"/>
                <w:u w:val="single"/>
                <w:bdr w:val="none" w:sz="0" w:space="0" w:color="auto" w:frame="1"/>
                <w:lang w:eastAsia="ru-RU"/>
              </w:rPr>
              <w:t>К1</w:t>
            </w:r>
            <w:r w:rsidRPr="00E6466A">
              <w:rPr>
                <w:rFonts w:ascii="Arial" w:eastAsia="Times New Roman" w:hAnsi="Arial" w:cs="Arial"/>
                <w:color w:val="444444"/>
                <w:sz w:val="21"/>
                <w:szCs w:val="21"/>
                <w:lang w:eastAsia="ru-RU"/>
              </w:rPr>
              <w:t>* 100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К1 – количество учащихся, занимающихся в учреждениях доп. образования в сфере культуры</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 – количество учащихся образовательных учреждений муниципального района</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Дополнительная ведомственная статистика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форма №4 «Дополнительное образование детей», ежеквартально, до 15 числа месяца следующего за отчетным</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1.2.2</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человек</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специалистов (ед.)</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Дополнительная ведомственная годовая статистика форма № 3 «Подготовка кадров», ежеквартально, до 15 </w:t>
            </w:r>
            <w:r w:rsidRPr="00E6466A">
              <w:rPr>
                <w:rFonts w:ascii="Arial" w:eastAsia="Times New Roman" w:hAnsi="Arial" w:cs="Arial"/>
                <w:color w:val="444444"/>
                <w:sz w:val="21"/>
                <w:szCs w:val="21"/>
                <w:lang w:eastAsia="ru-RU"/>
              </w:rPr>
              <w:lastRenderedPageBreak/>
              <w:t>числа месяца, следующего за отчетным</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1.2.3.</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детей, привлекаемых к участию в творческих мероприятиях, конкурсах от общего числа детей, проживающих в районе, процент</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 </w:t>
            </w:r>
            <w:r w:rsidRPr="00E6466A">
              <w:rPr>
                <w:rFonts w:ascii="Arial" w:eastAsia="Times New Roman" w:hAnsi="Arial" w:cs="Arial"/>
                <w:color w:val="444444"/>
                <w:sz w:val="21"/>
                <w:szCs w:val="21"/>
                <w:u w:val="single"/>
                <w:bdr w:val="none" w:sz="0" w:space="0" w:color="auto" w:frame="1"/>
                <w:lang w:eastAsia="ru-RU"/>
              </w:rPr>
              <w:t>К1</w:t>
            </w:r>
            <w:r w:rsidRPr="00E6466A">
              <w:rPr>
                <w:rFonts w:ascii="Arial" w:eastAsia="Times New Roman" w:hAnsi="Arial" w:cs="Arial"/>
                <w:color w:val="444444"/>
                <w:sz w:val="21"/>
                <w:szCs w:val="21"/>
                <w:lang w:eastAsia="ru-RU"/>
              </w:rPr>
              <w:t>*100%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К1 – количество детей, привлекаемых к участию в творческих мероприятиях;</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 количество детей, проживающих в районе</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Дополнительная ведомственная статистика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форма № 4 «Дополнительное образование детей»;</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Дополнительная ведомственная статистика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форма № 2 «Культурно-досуговая деятельность»</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1.3.1.</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 </w:t>
            </w:r>
            <w:r w:rsidRPr="00E6466A">
              <w:rPr>
                <w:rFonts w:ascii="Arial" w:eastAsia="Times New Roman" w:hAnsi="Arial" w:cs="Arial"/>
                <w:color w:val="444444"/>
                <w:sz w:val="21"/>
                <w:szCs w:val="21"/>
                <w:u w:val="single"/>
                <w:bdr w:val="none" w:sz="0" w:space="0" w:color="auto" w:frame="1"/>
                <w:lang w:eastAsia="ru-RU"/>
              </w:rPr>
              <w:t>К1</w:t>
            </w:r>
            <w:r w:rsidRPr="00E6466A">
              <w:rPr>
                <w:rFonts w:ascii="Arial" w:eastAsia="Times New Roman" w:hAnsi="Arial" w:cs="Arial"/>
                <w:color w:val="444444"/>
                <w:sz w:val="21"/>
                <w:szCs w:val="21"/>
                <w:lang w:eastAsia="ru-RU"/>
              </w:rPr>
              <w:t>*100%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К1 – количество учреждений культуры, состояние которых является удовлетворительным;</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К2- количество учреждений культуры и искусства, </w:t>
            </w:r>
            <w:r w:rsidRPr="00E6466A">
              <w:rPr>
                <w:rFonts w:ascii="Arial" w:eastAsia="Times New Roman" w:hAnsi="Arial" w:cs="Arial"/>
                <w:color w:val="444444"/>
                <w:sz w:val="21"/>
                <w:szCs w:val="21"/>
                <w:lang w:eastAsia="ru-RU"/>
              </w:rPr>
              <w:lastRenderedPageBreak/>
              <w:t>находящихся в муниципальной собственности</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Форма 7 – НК, форма 6-НК, форма 1 -ДМШ</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1.3.2.</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Средняя численность участников клубных формирований в расчете на 1 тыс. человек  (человек)</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w:t>
            </w:r>
            <w:r w:rsidRPr="00E6466A">
              <w:rPr>
                <w:rFonts w:ascii="Arial" w:eastAsia="Times New Roman" w:hAnsi="Arial" w:cs="Arial"/>
                <w:color w:val="444444"/>
                <w:sz w:val="21"/>
                <w:szCs w:val="21"/>
                <w:u w:val="single"/>
                <w:bdr w:val="none" w:sz="0" w:space="0" w:color="auto" w:frame="1"/>
                <w:lang w:eastAsia="ru-RU"/>
              </w:rPr>
              <w:t>= ЧКУФ </w:t>
            </w:r>
            <w:r w:rsidRPr="00E6466A">
              <w:rPr>
                <w:rFonts w:ascii="Arial" w:eastAsia="Times New Roman" w:hAnsi="Arial" w:cs="Arial"/>
                <w:color w:val="444444"/>
                <w:sz w:val="21"/>
                <w:szCs w:val="21"/>
                <w:lang w:eastAsia="ru-RU"/>
              </w:rPr>
              <w:t>* 1 тыс. чел.</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u w:val="single"/>
                <w:bdr w:val="none" w:sz="0" w:space="0" w:color="auto" w:frame="1"/>
                <w:lang w:eastAsia="ru-RU"/>
              </w:rPr>
              <w:t>ККФ ,</w:t>
            </w:r>
            <w:r w:rsidRPr="00E6466A">
              <w:rPr>
                <w:rFonts w:ascii="Arial" w:eastAsia="Times New Roman" w:hAnsi="Arial" w:cs="Arial"/>
                <w:color w:val="444444"/>
                <w:sz w:val="21"/>
                <w:szCs w:val="21"/>
                <w:lang w:eastAsia="ru-RU"/>
              </w:rPr>
              <w:t>КЖвМР</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u w:val="single"/>
                <w:bdr w:val="none" w:sz="0" w:space="0" w:color="auto" w:frame="1"/>
                <w:lang w:eastAsia="ru-RU"/>
              </w:rPr>
              <w:t>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 показатель</w:t>
            </w:r>
            <w:r w:rsidRPr="00E6466A">
              <w:rPr>
                <w:rFonts w:ascii="Arial" w:eastAsia="Times New Roman" w:hAnsi="Arial" w:cs="Arial"/>
                <w:color w:val="444444"/>
                <w:sz w:val="21"/>
                <w:szCs w:val="21"/>
                <w:lang w:eastAsia="ru-RU"/>
              </w:rPr>
              <w:br/>
              <w:t>результативности</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ЧКУФ – численность участников клубных формирований</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ККФ – Количество клубных формирований</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КЖвМР – количество жителей в муниципальном районе</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об исполнении муниципального задания</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1.3.3.</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Реконструированы и (или) капитально отремонтированы муниципальные детские школы искусств по видам искусств</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о достижении результата МБУДО «Шимская ДШИ»</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1.3.4.</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Изготовление проектно-сметной документации (ПСД), проведение Государственной экспертизы ПСД. (ед.)</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изготовленных смет в том числе прошедших Государственную экспертизу (ед.)</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1.4.1.</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муниципальных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(ед.)</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учреждений (ед.)</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Отчеты в соответствии с соглашениями о предоставлении субсидий на иные цели</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1.5.1..</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Исполнение в полном объеме показателей муниципального задания (%)</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 </w:t>
            </w:r>
            <w:r w:rsidRPr="00E6466A">
              <w:rPr>
                <w:rFonts w:ascii="Arial" w:eastAsia="Times New Roman" w:hAnsi="Arial" w:cs="Arial"/>
                <w:color w:val="444444"/>
                <w:sz w:val="21"/>
                <w:szCs w:val="21"/>
                <w:u w:val="single"/>
                <w:bdr w:val="none" w:sz="0" w:space="0" w:color="auto" w:frame="1"/>
                <w:lang w:eastAsia="ru-RU"/>
              </w:rPr>
              <w:t>К1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К1-количество исполненных показателей муниципального задания;</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 – количество запланированных к исполнению показателей муниципального задания</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об исполнении муниципального задания</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1.5.2.</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Своевременность предоставления отчетности об исполнении муниципального задания</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Предоставление отчетности в срок</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Отчеты учреждений культуры об исполнении муниципального задания</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1.6.1.</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xml:space="preserve">Доля библиотек с надлежащим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w:t>
            </w:r>
            <w:r w:rsidRPr="00E6466A">
              <w:rPr>
                <w:rFonts w:ascii="Arial" w:eastAsia="Times New Roman" w:hAnsi="Arial" w:cs="Arial"/>
                <w:color w:val="444444"/>
                <w:sz w:val="21"/>
                <w:szCs w:val="21"/>
                <w:lang w:eastAsia="ru-RU"/>
              </w:rPr>
              <w:lastRenderedPageBreak/>
              <w:t>предоставления услуг) с учетом ограничений в их жизнедеятельности, от общего количества библиотек (%)</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А</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В</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*100%</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xml:space="preserve">– число библиотек с надлежащим размещением оборудования и носителей информации, необходимых для </w:t>
            </w:r>
            <w:r w:rsidRPr="00E6466A">
              <w:rPr>
                <w:rFonts w:ascii="Arial" w:eastAsia="Times New Roman" w:hAnsi="Arial" w:cs="Arial"/>
                <w:color w:val="444444"/>
                <w:sz w:val="21"/>
                <w:szCs w:val="21"/>
                <w:lang w:eastAsia="ru-RU"/>
              </w:rPr>
              <w:lastRenderedPageBreak/>
              <w:t>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общее количество библиотек в районе</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Комитет культуры и архивного дела Администрации Шимского муниципального района</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1.6.2.</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Доля объектов в сфере культуры, у которых имеются выделенные стоянки автотранспортных средств для инвалидов, от общей численности объектов в сфере культуры, на которых инвалидам предоставляются услуги (%)</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В</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*100%</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количество объектов в сфере культуры, у которых имеются выделенные стоянки автотранспортных средств для инвалидов</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В</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общая числен объектов в сфере культуры, на которых инвалидам предоставляются услуги</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Комитет культуры и архивного дела Администрации Шимского муниципального района</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1.6.3.</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Доля инвалидов, вовлеченных в культурно-массовые мероприятия, от общего числа инвалидов (%)</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В</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*100%</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А</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число инвалидов, вовлеченных в культурно-массовые мероприятия</w:t>
            </w:r>
          </w:p>
          <w:p w:rsidR="00E6466A" w:rsidRPr="00E6466A" w:rsidRDefault="00E6466A" w:rsidP="00E6466A">
            <w:pPr>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В</w:t>
            </w:r>
            <w:r w:rsidRPr="00E6466A">
              <w:rPr>
                <w:rFonts w:ascii="Arial" w:eastAsia="Times New Roman" w:hAnsi="Arial" w:cs="Arial"/>
                <w:color w:val="444444"/>
                <w:sz w:val="16"/>
                <w:szCs w:val="16"/>
                <w:bdr w:val="none" w:sz="0" w:space="0" w:color="auto" w:frame="1"/>
                <w:vertAlign w:val="subscript"/>
                <w:lang w:eastAsia="ru-RU"/>
              </w:rPr>
              <w:t>1</w:t>
            </w:r>
            <w:r w:rsidRPr="00E6466A">
              <w:rPr>
                <w:rFonts w:ascii="Arial" w:eastAsia="Times New Roman" w:hAnsi="Arial" w:cs="Arial"/>
                <w:color w:val="444444"/>
                <w:sz w:val="21"/>
                <w:szCs w:val="21"/>
                <w:lang w:eastAsia="ru-RU"/>
              </w:rPr>
              <w:t> — общее число инвалидов</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ГОКУ «Центр по организации социального обслуживания и предоставления социальных выплат»</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1.7.1.</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Организация мероприятий, направленных на популяризацию народных художественных промыслов и ремесел в сельских поселениях. (кол-во мероприятий)</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МБУК «Шимская ЦКДС»</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1.7.2.</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посетителей культурных мероприятий (тыс. чел.)</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МБУК «Шимская ЦКДС»</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1.7.3.</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организованных выставок, направленных на популяризацию культурно-исторического наследия (ед.)</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Отчет МБУК «Шимская ЦКДС»</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1.8.1.</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посетителей объектов экскурсионного показа (тыс. чел.)</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Количество посетителей</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 основании формы мониторинга деятельности организаций в сфере туризма</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1.9.1.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Среднее время пребывания туристов на территории района (день)</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Сведения средств размещения туристов</w:t>
            </w:r>
          </w:p>
        </w:tc>
        <w:tc>
          <w:tcPr>
            <w:tcW w:w="2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На основании формы мониторинга деятельности организаций в сфере туризма</w:t>
            </w:r>
          </w:p>
        </w:tc>
      </w:tr>
      <w:tr w:rsidR="00E6466A" w:rsidRPr="00E6466A" w:rsidTr="00E6466A">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1.10.1.</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Уровень роста туристского потока (%)</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Утп= </w:t>
            </w:r>
            <w:r w:rsidRPr="00E6466A">
              <w:rPr>
                <w:rFonts w:ascii="Arial" w:eastAsia="Times New Roman" w:hAnsi="Arial" w:cs="Arial"/>
                <w:color w:val="444444"/>
                <w:sz w:val="21"/>
                <w:szCs w:val="21"/>
                <w:u w:val="single"/>
                <w:bdr w:val="none" w:sz="0" w:space="0" w:color="auto" w:frame="1"/>
                <w:lang w:eastAsia="ru-RU"/>
              </w:rPr>
              <w:t>К1</w:t>
            </w:r>
            <w:r w:rsidRPr="00E6466A">
              <w:rPr>
                <w:rFonts w:ascii="Arial" w:eastAsia="Times New Roman" w:hAnsi="Arial" w:cs="Arial"/>
                <w:color w:val="444444"/>
                <w:sz w:val="21"/>
                <w:szCs w:val="21"/>
                <w:lang w:eastAsia="ru-RU"/>
              </w:rPr>
              <w:t>* 100</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К2</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где</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К 1 – количество туристов и экскурсантов за отчет период;</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К 2 — количество туристов и экскурсантов за аналогичный период прошлого года</w:t>
            </w:r>
          </w:p>
        </w:tc>
        <w:tc>
          <w:tcPr>
            <w:tcW w:w="2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6466A" w:rsidRPr="00E6466A" w:rsidRDefault="00E6466A" w:rsidP="00E6466A">
            <w:pPr>
              <w:spacing w:after="0" w:line="240" w:lineRule="auto"/>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lastRenderedPageBreak/>
              <w:t>На основании формы мониторинга деятельности организаций в сфере туризма</w:t>
            </w:r>
          </w:p>
          <w:p w:rsidR="00E6466A" w:rsidRPr="00E6466A" w:rsidRDefault="00E6466A" w:rsidP="00E6466A">
            <w:pPr>
              <w:spacing w:after="24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t> </w:t>
            </w:r>
          </w:p>
        </w:tc>
      </w:tr>
    </w:tbl>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b/>
          <w:bCs/>
          <w:color w:val="444444"/>
          <w:sz w:val="21"/>
          <w:szCs w:val="21"/>
          <w:bdr w:val="none" w:sz="0" w:space="0" w:color="auto" w:frame="1"/>
          <w:lang w:eastAsia="ru-RU"/>
        </w:rPr>
        <w:lastRenderedPageBreak/>
        <w:t> </w:t>
      </w:r>
    </w:p>
    <w:bookmarkStart w:id="3" w:name="_ftn1"/>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fldChar w:fldCharType="begin"/>
      </w:r>
      <w:r w:rsidRPr="00E6466A">
        <w:rPr>
          <w:rFonts w:ascii="Arial" w:eastAsia="Times New Roman" w:hAnsi="Arial" w:cs="Arial"/>
          <w:color w:val="444444"/>
          <w:sz w:val="21"/>
          <w:szCs w:val="21"/>
          <w:lang w:eastAsia="ru-RU"/>
        </w:rPr>
        <w:instrText xml:space="preserve"> HYPERLINK "http://xn--h1aadcj4a9b.xn--p1ai/?p=43229" \l "_ftnref1" </w:instrText>
      </w:r>
      <w:r w:rsidRPr="00E6466A">
        <w:rPr>
          <w:rFonts w:ascii="Arial" w:eastAsia="Times New Roman" w:hAnsi="Arial" w:cs="Arial"/>
          <w:color w:val="444444"/>
          <w:sz w:val="21"/>
          <w:szCs w:val="21"/>
          <w:lang w:eastAsia="ru-RU"/>
        </w:rPr>
        <w:fldChar w:fldCharType="separate"/>
      </w:r>
      <w:r w:rsidRPr="00E6466A">
        <w:rPr>
          <w:rFonts w:ascii="Arial" w:eastAsia="Times New Roman" w:hAnsi="Arial" w:cs="Arial"/>
          <w:color w:val="0066CC"/>
          <w:sz w:val="21"/>
          <w:szCs w:val="21"/>
          <w:u w:val="single"/>
          <w:bdr w:val="none" w:sz="0" w:space="0" w:color="auto" w:frame="1"/>
          <w:lang w:eastAsia="ru-RU"/>
        </w:rPr>
        <w:t>[1]</w:t>
      </w:r>
      <w:r w:rsidRPr="00E6466A">
        <w:rPr>
          <w:rFonts w:ascii="Arial" w:eastAsia="Times New Roman" w:hAnsi="Arial" w:cs="Arial"/>
          <w:color w:val="444444"/>
          <w:sz w:val="21"/>
          <w:szCs w:val="21"/>
          <w:lang w:eastAsia="ru-RU"/>
        </w:rPr>
        <w:fldChar w:fldCharType="end"/>
      </w:r>
      <w:bookmarkEnd w:id="3"/>
      <w:r w:rsidRPr="00E6466A">
        <w:rPr>
          <w:rFonts w:ascii="Arial" w:eastAsia="Times New Roman" w:hAnsi="Arial" w:cs="Arial"/>
          <w:color w:val="444444"/>
          <w:sz w:val="21"/>
          <w:szCs w:val="21"/>
          <w:lang w:eastAsia="ru-RU"/>
        </w:rPr>
        <w:t> Целевые показатели   определяются на основе  государственных   статистических   отчетов:  форма № 7-НК;   форма № 6-НК;  форма № 1-ДМШ.</w:t>
      </w:r>
    </w:p>
    <w:bookmarkStart w:id="4" w:name="_ftn2"/>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fldChar w:fldCharType="begin"/>
      </w:r>
      <w:r w:rsidRPr="00E6466A">
        <w:rPr>
          <w:rFonts w:ascii="Arial" w:eastAsia="Times New Roman" w:hAnsi="Arial" w:cs="Arial"/>
          <w:color w:val="444444"/>
          <w:sz w:val="21"/>
          <w:szCs w:val="21"/>
          <w:lang w:eastAsia="ru-RU"/>
        </w:rPr>
        <w:instrText xml:space="preserve"> HYPERLINK "http://xn--h1aadcj4a9b.xn--p1ai/?p=43229" \l "_ftnref2" </w:instrText>
      </w:r>
      <w:r w:rsidRPr="00E6466A">
        <w:rPr>
          <w:rFonts w:ascii="Arial" w:eastAsia="Times New Roman" w:hAnsi="Arial" w:cs="Arial"/>
          <w:color w:val="444444"/>
          <w:sz w:val="21"/>
          <w:szCs w:val="21"/>
          <w:lang w:eastAsia="ru-RU"/>
        </w:rPr>
        <w:fldChar w:fldCharType="separate"/>
      </w:r>
      <w:r w:rsidRPr="00E6466A">
        <w:rPr>
          <w:rFonts w:ascii="Arial" w:eastAsia="Times New Roman" w:hAnsi="Arial" w:cs="Arial"/>
          <w:color w:val="0066CC"/>
          <w:sz w:val="21"/>
          <w:szCs w:val="21"/>
          <w:u w:val="single"/>
          <w:bdr w:val="none" w:sz="0" w:space="0" w:color="auto" w:frame="1"/>
          <w:lang w:eastAsia="ru-RU"/>
        </w:rPr>
        <w:t>[2]</w:t>
      </w:r>
      <w:r w:rsidRPr="00E6466A">
        <w:rPr>
          <w:rFonts w:ascii="Arial" w:eastAsia="Times New Roman" w:hAnsi="Arial" w:cs="Arial"/>
          <w:color w:val="444444"/>
          <w:sz w:val="21"/>
          <w:szCs w:val="21"/>
          <w:lang w:eastAsia="ru-RU"/>
        </w:rPr>
        <w:fldChar w:fldCharType="end"/>
      </w:r>
      <w:bookmarkEnd w:id="4"/>
      <w:r w:rsidRPr="00E6466A">
        <w:rPr>
          <w:rFonts w:ascii="Arial" w:eastAsia="Times New Roman" w:hAnsi="Arial" w:cs="Arial"/>
          <w:color w:val="444444"/>
          <w:sz w:val="21"/>
          <w:szCs w:val="21"/>
          <w:lang w:eastAsia="ru-RU"/>
        </w:rPr>
        <w:t> Целевые показатели   определяются на основе  государственных   статистических   отчетов:  форма № 7-НК;   форма № 6-НК;  форма № 1-ДМШ.</w:t>
      </w:r>
    </w:p>
    <w:bookmarkStart w:id="5" w:name="_ftn3"/>
    <w:p w:rsidR="00E6466A" w:rsidRPr="00E6466A" w:rsidRDefault="00E6466A" w:rsidP="00E6466A">
      <w:pPr>
        <w:shd w:val="clear" w:color="auto" w:fill="F9F9F9"/>
        <w:spacing w:after="0" w:line="360" w:lineRule="atLeast"/>
        <w:textAlignment w:val="baseline"/>
        <w:rPr>
          <w:rFonts w:ascii="Arial" w:eastAsia="Times New Roman" w:hAnsi="Arial" w:cs="Arial"/>
          <w:color w:val="444444"/>
          <w:sz w:val="21"/>
          <w:szCs w:val="21"/>
          <w:lang w:eastAsia="ru-RU"/>
        </w:rPr>
      </w:pPr>
      <w:r w:rsidRPr="00E6466A">
        <w:rPr>
          <w:rFonts w:ascii="Arial" w:eastAsia="Times New Roman" w:hAnsi="Arial" w:cs="Arial"/>
          <w:color w:val="444444"/>
          <w:sz w:val="21"/>
          <w:szCs w:val="21"/>
          <w:lang w:eastAsia="ru-RU"/>
        </w:rPr>
        <w:fldChar w:fldCharType="begin"/>
      </w:r>
      <w:r w:rsidRPr="00E6466A">
        <w:rPr>
          <w:rFonts w:ascii="Arial" w:eastAsia="Times New Roman" w:hAnsi="Arial" w:cs="Arial"/>
          <w:color w:val="444444"/>
          <w:sz w:val="21"/>
          <w:szCs w:val="21"/>
          <w:lang w:eastAsia="ru-RU"/>
        </w:rPr>
        <w:instrText xml:space="preserve"> HYPERLINK "http://xn--h1aadcj4a9b.xn--p1ai/?p=43229" \l "_ftnref3" </w:instrText>
      </w:r>
      <w:r w:rsidRPr="00E6466A">
        <w:rPr>
          <w:rFonts w:ascii="Arial" w:eastAsia="Times New Roman" w:hAnsi="Arial" w:cs="Arial"/>
          <w:color w:val="444444"/>
          <w:sz w:val="21"/>
          <w:szCs w:val="21"/>
          <w:lang w:eastAsia="ru-RU"/>
        </w:rPr>
        <w:fldChar w:fldCharType="separate"/>
      </w:r>
      <w:r w:rsidRPr="00E6466A">
        <w:rPr>
          <w:rFonts w:ascii="Arial" w:eastAsia="Times New Roman" w:hAnsi="Arial" w:cs="Arial"/>
          <w:color w:val="0066CC"/>
          <w:sz w:val="21"/>
          <w:szCs w:val="21"/>
          <w:u w:val="single"/>
          <w:bdr w:val="none" w:sz="0" w:space="0" w:color="auto" w:frame="1"/>
          <w:lang w:eastAsia="ru-RU"/>
        </w:rPr>
        <w:t>[3]</w:t>
      </w:r>
      <w:r w:rsidRPr="00E6466A">
        <w:rPr>
          <w:rFonts w:ascii="Arial" w:eastAsia="Times New Roman" w:hAnsi="Arial" w:cs="Arial"/>
          <w:color w:val="444444"/>
          <w:sz w:val="21"/>
          <w:szCs w:val="21"/>
          <w:lang w:eastAsia="ru-RU"/>
        </w:rPr>
        <w:fldChar w:fldCharType="end"/>
      </w:r>
      <w:bookmarkEnd w:id="5"/>
      <w:r w:rsidRPr="00E6466A">
        <w:rPr>
          <w:rFonts w:ascii="Arial" w:eastAsia="Times New Roman" w:hAnsi="Arial" w:cs="Arial"/>
          <w:color w:val="444444"/>
          <w:sz w:val="21"/>
          <w:szCs w:val="21"/>
          <w:lang w:eastAsia="ru-RU"/>
        </w:rPr>
        <w:t> Целевые показатели   определяются на основе  государственных   статистических   отчетов:  форма № 7-НК;   форма № 6-НК;  форма № 1-ДМШ</w:t>
      </w:r>
    </w:p>
    <w:p w:rsidR="000B380C" w:rsidRPr="00E6466A" w:rsidRDefault="000B380C" w:rsidP="00E6466A">
      <w:bookmarkStart w:id="6" w:name="_GoBack"/>
      <w:bookmarkEnd w:id="6"/>
    </w:p>
    <w:sectPr w:rsidR="000B380C" w:rsidRPr="00E6466A" w:rsidSect="001F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108"/>
    <w:multiLevelType w:val="multilevel"/>
    <w:tmpl w:val="E98661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A30FC"/>
    <w:multiLevelType w:val="multilevel"/>
    <w:tmpl w:val="F5C40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87753"/>
    <w:multiLevelType w:val="multilevel"/>
    <w:tmpl w:val="FBE64E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A60EC"/>
    <w:multiLevelType w:val="multilevel"/>
    <w:tmpl w:val="19F4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166B8"/>
    <w:multiLevelType w:val="multilevel"/>
    <w:tmpl w:val="CAD86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91D2E"/>
    <w:multiLevelType w:val="multilevel"/>
    <w:tmpl w:val="2F6A5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46D98"/>
    <w:multiLevelType w:val="multilevel"/>
    <w:tmpl w:val="6D30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52BF8"/>
    <w:multiLevelType w:val="multilevel"/>
    <w:tmpl w:val="1ACC7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F061D"/>
    <w:multiLevelType w:val="multilevel"/>
    <w:tmpl w:val="49BAD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32338"/>
    <w:multiLevelType w:val="multilevel"/>
    <w:tmpl w:val="94C4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3569E4"/>
    <w:multiLevelType w:val="multilevel"/>
    <w:tmpl w:val="2890A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F190B"/>
    <w:multiLevelType w:val="multilevel"/>
    <w:tmpl w:val="EF60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A27D52"/>
    <w:multiLevelType w:val="multilevel"/>
    <w:tmpl w:val="2B28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F85A97"/>
    <w:multiLevelType w:val="multilevel"/>
    <w:tmpl w:val="270A2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31917"/>
    <w:multiLevelType w:val="multilevel"/>
    <w:tmpl w:val="6EC61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842024"/>
    <w:multiLevelType w:val="multilevel"/>
    <w:tmpl w:val="5F187F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5"/>
  </w:num>
  <w:num w:numId="4">
    <w:abstractNumId w:val="4"/>
  </w:num>
  <w:num w:numId="5">
    <w:abstractNumId w:val="1"/>
  </w:num>
  <w:num w:numId="6">
    <w:abstractNumId w:val="15"/>
  </w:num>
  <w:num w:numId="7">
    <w:abstractNumId w:val="10"/>
  </w:num>
  <w:num w:numId="8">
    <w:abstractNumId w:val="6"/>
  </w:num>
  <w:num w:numId="9">
    <w:abstractNumId w:val="11"/>
  </w:num>
  <w:num w:numId="10">
    <w:abstractNumId w:val="8"/>
  </w:num>
  <w:num w:numId="11">
    <w:abstractNumId w:val="14"/>
  </w:num>
  <w:num w:numId="12">
    <w:abstractNumId w:val="2"/>
  </w:num>
  <w:num w:numId="13">
    <w:abstractNumId w:val="9"/>
  </w:num>
  <w:num w:numId="14">
    <w:abstractNumId w:val="7"/>
  </w:num>
  <w:num w:numId="15">
    <w:abstractNumId w:val="1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5E"/>
    <w:rsid w:val="0001295D"/>
    <w:rsid w:val="00034B75"/>
    <w:rsid w:val="00066225"/>
    <w:rsid w:val="0007498F"/>
    <w:rsid w:val="00081B30"/>
    <w:rsid w:val="00092BD5"/>
    <w:rsid w:val="000B380C"/>
    <w:rsid w:val="000D268A"/>
    <w:rsid w:val="0011124F"/>
    <w:rsid w:val="0011391F"/>
    <w:rsid w:val="00122E7F"/>
    <w:rsid w:val="00135CCA"/>
    <w:rsid w:val="00145A1B"/>
    <w:rsid w:val="00184C7D"/>
    <w:rsid w:val="00186530"/>
    <w:rsid w:val="00187732"/>
    <w:rsid w:val="001C25F2"/>
    <w:rsid w:val="001D2467"/>
    <w:rsid w:val="001E2D36"/>
    <w:rsid w:val="001F425E"/>
    <w:rsid w:val="0026691C"/>
    <w:rsid w:val="002A2C0D"/>
    <w:rsid w:val="002C66CB"/>
    <w:rsid w:val="002E2B7D"/>
    <w:rsid w:val="00374743"/>
    <w:rsid w:val="0037580D"/>
    <w:rsid w:val="00385D6D"/>
    <w:rsid w:val="00395CEE"/>
    <w:rsid w:val="003A1E57"/>
    <w:rsid w:val="003A27FD"/>
    <w:rsid w:val="003A6EDE"/>
    <w:rsid w:val="003D3E1C"/>
    <w:rsid w:val="003E1259"/>
    <w:rsid w:val="003F1894"/>
    <w:rsid w:val="003F3FA3"/>
    <w:rsid w:val="003F5A31"/>
    <w:rsid w:val="00414493"/>
    <w:rsid w:val="00442161"/>
    <w:rsid w:val="00475F08"/>
    <w:rsid w:val="00481BD6"/>
    <w:rsid w:val="004A3E4A"/>
    <w:rsid w:val="004C4293"/>
    <w:rsid w:val="004E1F64"/>
    <w:rsid w:val="004F366E"/>
    <w:rsid w:val="0052176D"/>
    <w:rsid w:val="00530C5D"/>
    <w:rsid w:val="005472C5"/>
    <w:rsid w:val="00555F76"/>
    <w:rsid w:val="005561C3"/>
    <w:rsid w:val="005674DF"/>
    <w:rsid w:val="00572FED"/>
    <w:rsid w:val="00574A18"/>
    <w:rsid w:val="00597F15"/>
    <w:rsid w:val="00606CC9"/>
    <w:rsid w:val="0061262E"/>
    <w:rsid w:val="00626BA3"/>
    <w:rsid w:val="00645272"/>
    <w:rsid w:val="00656D0F"/>
    <w:rsid w:val="00684712"/>
    <w:rsid w:val="0069003E"/>
    <w:rsid w:val="0069274A"/>
    <w:rsid w:val="006E6B0E"/>
    <w:rsid w:val="006F5FB0"/>
    <w:rsid w:val="007458EC"/>
    <w:rsid w:val="00750E15"/>
    <w:rsid w:val="00755D6B"/>
    <w:rsid w:val="007E54FB"/>
    <w:rsid w:val="00823F53"/>
    <w:rsid w:val="008352BF"/>
    <w:rsid w:val="00836704"/>
    <w:rsid w:val="0085561A"/>
    <w:rsid w:val="008D2C75"/>
    <w:rsid w:val="008F136F"/>
    <w:rsid w:val="008F7FD3"/>
    <w:rsid w:val="00921823"/>
    <w:rsid w:val="009267A7"/>
    <w:rsid w:val="00932ADB"/>
    <w:rsid w:val="00943458"/>
    <w:rsid w:val="0094588A"/>
    <w:rsid w:val="00954629"/>
    <w:rsid w:val="009547CC"/>
    <w:rsid w:val="009602DC"/>
    <w:rsid w:val="0098785F"/>
    <w:rsid w:val="009935FD"/>
    <w:rsid w:val="009B4FE9"/>
    <w:rsid w:val="009D1699"/>
    <w:rsid w:val="009E05D1"/>
    <w:rsid w:val="009F2FD3"/>
    <w:rsid w:val="00A06D99"/>
    <w:rsid w:val="00A2260D"/>
    <w:rsid w:val="00A51B0A"/>
    <w:rsid w:val="00A6564E"/>
    <w:rsid w:val="00A77D05"/>
    <w:rsid w:val="00AA1842"/>
    <w:rsid w:val="00B007D1"/>
    <w:rsid w:val="00B03A8E"/>
    <w:rsid w:val="00B464AE"/>
    <w:rsid w:val="00B5152D"/>
    <w:rsid w:val="00B51E27"/>
    <w:rsid w:val="00B60A9B"/>
    <w:rsid w:val="00B663B1"/>
    <w:rsid w:val="00B818DA"/>
    <w:rsid w:val="00B973D0"/>
    <w:rsid w:val="00BA04C0"/>
    <w:rsid w:val="00BB432A"/>
    <w:rsid w:val="00BB760F"/>
    <w:rsid w:val="00BC268B"/>
    <w:rsid w:val="00BE0899"/>
    <w:rsid w:val="00C102AF"/>
    <w:rsid w:val="00C11C87"/>
    <w:rsid w:val="00C14F88"/>
    <w:rsid w:val="00C34DF4"/>
    <w:rsid w:val="00C51D84"/>
    <w:rsid w:val="00C5556A"/>
    <w:rsid w:val="00C66A2A"/>
    <w:rsid w:val="00C73B72"/>
    <w:rsid w:val="00CA05F5"/>
    <w:rsid w:val="00CA32DC"/>
    <w:rsid w:val="00CA429F"/>
    <w:rsid w:val="00CB4F43"/>
    <w:rsid w:val="00CD5BE9"/>
    <w:rsid w:val="00D240ED"/>
    <w:rsid w:val="00D411DF"/>
    <w:rsid w:val="00D41942"/>
    <w:rsid w:val="00D63EA4"/>
    <w:rsid w:val="00DC47A8"/>
    <w:rsid w:val="00E20C55"/>
    <w:rsid w:val="00E33E28"/>
    <w:rsid w:val="00E365CA"/>
    <w:rsid w:val="00E52B06"/>
    <w:rsid w:val="00E6466A"/>
    <w:rsid w:val="00E7412A"/>
    <w:rsid w:val="00E971FB"/>
    <w:rsid w:val="00EA31E4"/>
    <w:rsid w:val="00EA45D9"/>
    <w:rsid w:val="00EB2BFF"/>
    <w:rsid w:val="00EB430C"/>
    <w:rsid w:val="00EC65FB"/>
    <w:rsid w:val="00EE5767"/>
    <w:rsid w:val="00F376F3"/>
    <w:rsid w:val="00F52BEE"/>
    <w:rsid w:val="00F64DF5"/>
    <w:rsid w:val="00F665EE"/>
    <w:rsid w:val="00F75B60"/>
    <w:rsid w:val="00F85356"/>
    <w:rsid w:val="00FC5E2C"/>
    <w:rsid w:val="00FC7D05"/>
    <w:rsid w:val="00FD15BA"/>
    <w:rsid w:val="00FE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76B2-D0F8-4F3A-BDAF-4A3FC64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5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42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21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21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25E"/>
    <w:rPr>
      <w:b/>
      <w:bCs/>
    </w:rPr>
  </w:style>
  <w:style w:type="character" w:styleId="a5">
    <w:name w:val="Hyperlink"/>
    <w:basedOn w:val="a0"/>
    <w:uiPriority w:val="99"/>
    <w:semiHidden/>
    <w:unhideWhenUsed/>
    <w:rsid w:val="001F425E"/>
    <w:rPr>
      <w:color w:val="0000FF"/>
      <w:u w:val="single"/>
    </w:rPr>
  </w:style>
  <w:style w:type="paragraph" w:customStyle="1" w:styleId="msonormal0">
    <w:name w:val="msonormal"/>
    <w:basedOn w:val="a"/>
    <w:rsid w:val="00932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32ADB"/>
    <w:rPr>
      <w:i/>
      <w:iCs/>
    </w:rPr>
  </w:style>
  <w:style w:type="character" w:customStyle="1" w:styleId="20">
    <w:name w:val="Заголовок 2 Знак"/>
    <w:basedOn w:val="a0"/>
    <w:link w:val="2"/>
    <w:uiPriority w:val="9"/>
    <w:rsid w:val="004421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21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2161"/>
    <w:rPr>
      <w:rFonts w:ascii="Times New Roman" w:eastAsia="Times New Roman" w:hAnsi="Times New Roman" w:cs="Times New Roman"/>
      <w:b/>
      <w:bCs/>
      <w:sz w:val="24"/>
      <w:szCs w:val="24"/>
      <w:lang w:eastAsia="ru-RU"/>
    </w:rPr>
  </w:style>
  <w:style w:type="character" w:styleId="a7">
    <w:name w:val="FollowedHyperlink"/>
    <w:basedOn w:val="a0"/>
    <w:uiPriority w:val="99"/>
    <w:semiHidden/>
    <w:unhideWhenUsed/>
    <w:rsid w:val="003F5A31"/>
    <w:rPr>
      <w:color w:val="800080"/>
      <w:u w:val="single"/>
    </w:rPr>
  </w:style>
  <w:style w:type="character" w:customStyle="1" w:styleId="10">
    <w:name w:val="Заголовок 1 Знак"/>
    <w:basedOn w:val="a0"/>
    <w:link w:val="1"/>
    <w:uiPriority w:val="9"/>
    <w:rsid w:val="00CD5B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837">
      <w:bodyDiv w:val="1"/>
      <w:marLeft w:val="0"/>
      <w:marRight w:val="0"/>
      <w:marTop w:val="0"/>
      <w:marBottom w:val="0"/>
      <w:divBdr>
        <w:top w:val="none" w:sz="0" w:space="0" w:color="auto"/>
        <w:left w:val="none" w:sz="0" w:space="0" w:color="auto"/>
        <w:bottom w:val="none" w:sz="0" w:space="0" w:color="auto"/>
        <w:right w:val="none" w:sz="0" w:space="0" w:color="auto"/>
      </w:divBdr>
    </w:div>
    <w:div w:id="20516593">
      <w:bodyDiv w:val="1"/>
      <w:marLeft w:val="0"/>
      <w:marRight w:val="0"/>
      <w:marTop w:val="0"/>
      <w:marBottom w:val="0"/>
      <w:divBdr>
        <w:top w:val="none" w:sz="0" w:space="0" w:color="auto"/>
        <w:left w:val="none" w:sz="0" w:space="0" w:color="auto"/>
        <w:bottom w:val="none" w:sz="0" w:space="0" w:color="auto"/>
        <w:right w:val="none" w:sz="0" w:space="0" w:color="auto"/>
      </w:divBdr>
    </w:div>
    <w:div w:id="27412086">
      <w:bodyDiv w:val="1"/>
      <w:marLeft w:val="0"/>
      <w:marRight w:val="0"/>
      <w:marTop w:val="0"/>
      <w:marBottom w:val="0"/>
      <w:divBdr>
        <w:top w:val="none" w:sz="0" w:space="0" w:color="auto"/>
        <w:left w:val="none" w:sz="0" w:space="0" w:color="auto"/>
        <w:bottom w:val="none" w:sz="0" w:space="0" w:color="auto"/>
        <w:right w:val="none" w:sz="0" w:space="0" w:color="auto"/>
      </w:divBdr>
    </w:div>
    <w:div w:id="52824284">
      <w:bodyDiv w:val="1"/>
      <w:marLeft w:val="0"/>
      <w:marRight w:val="0"/>
      <w:marTop w:val="0"/>
      <w:marBottom w:val="0"/>
      <w:divBdr>
        <w:top w:val="none" w:sz="0" w:space="0" w:color="auto"/>
        <w:left w:val="none" w:sz="0" w:space="0" w:color="auto"/>
        <w:bottom w:val="none" w:sz="0" w:space="0" w:color="auto"/>
        <w:right w:val="none" w:sz="0" w:space="0" w:color="auto"/>
      </w:divBdr>
    </w:div>
    <w:div w:id="55319851">
      <w:bodyDiv w:val="1"/>
      <w:marLeft w:val="0"/>
      <w:marRight w:val="0"/>
      <w:marTop w:val="0"/>
      <w:marBottom w:val="0"/>
      <w:divBdr>
        <w:top w:val="none" w:sz="0" w:space="0" w:color="auto"/>
        <w:left w:val="none" w:sz="0" w:space="0" w:color="auto"/>
        <w:bottom w:val="none" w:sz="0" w:space="0" w:color="auto"/>
        <w:right w:val="none" w:sz="0" w:space="0" w:color="auto"/>
      </w:divBdr>
    </w:div>
    <w:div w:id="59326458">
      <w:bodyDiv w:val="1"/>
      <w:marLeft w:val="0"/>
      <w:marRight w:val="0"/>
      <w:marTop w:val="0"/>
      <w:marBottom w:val="0"/>
      <w:divBdr>
        <w:top w:val="none" w:sz="0" w:space="0" w:color="auto"/>
        <w:left w:val="none" w:sz="0" w:space="0" w:color="auto"/>
        <w:bottom w:val="none" w:sz="0" w:space="0" w:color="auto"/>
        <w:right w:val="none" w:sz="0" w:space="0" w:color="auto"/>
      </w:divBdr>
    </w:div>
    <w:div w:id="68189353">
      <w:bodyDiv w:val="1"/>
      <w:marLeft w:val="0"/>
      <w:marRight w:val="0"/>
      <w:marTop w:val="0"/>
      <w:marBottom w:val="0"/>
      <w:divBdr>
        <w:top w:val="none" w:sz="0" w:space="0" w:color="auto"/>
        <w:left w:val="none" w:sz="0" w:space="0" w:color="auto"/>
        <w:bottom w:val="none" w:sz="0" w:space="0" w:color="auto"/>
        <w:right w:val="none" w:sz="0" w:space="0" w:color="auto"/>
      </w:divBdr>
    </w:div>
    <w:div w:id="172233605">
      <w:bodyDiv w:val="1"/>
      <w:marLeft w:val="0"/>
      <w:marRight w:val="0"/>
      <w:marTop w:val="0"/>
      <w:marBottom w:val="0"/>
      <w:divBdr>
        <w:top w:val="none" w:sz="0" w:space="0" w:color="auto"/>
        <w:left w:val="none" w:sz="0" w:space="0" w:color="auto"/>
        <w:bottom w:val="none" w:sz="0" w:space="0" w:color="auto"/>
        <w:right w:val="none" w:sz="0" w:space="0" w:color="auto"/>
      </w:divBdr>
    </w:div>
    <w:div w:id="175929194">
      <w:bodyDiv w:val="1"/>
      <w:marLeft w:val="0"/>
      <w:marRight w:val="0"/>
      <w:marTop w:val="0"/>
      <w:marBottom w:val="0"/>
      <w:divBdr>
        <w:top w:val="none" w:sz="0" w:space="0" w:color="auto"/>
        <w:left w:val="none" w:sz="0" w:space="0" w:color="auto"/>
        <w:bottom w:val="none" w:sz="0" w:space="0" w:color="auto"/>
        <w:right w:val="none" w:sz="0" w:space="0" w:color="auto"/>
      </w:divBdr>
    </w:div>
    <w:div w:id="176122551">
      <w:bodyDiv w:val="1"/>
      <w:marLeft w:val="0"/>
      <w:marRight w:val="0"/>
      <w:marTop w:val="0"/>
      <w:marBottom w:val="0"/>
      <w:divBdr>
        <w:top w:val="none" w:sz="0" w:space="0" w:color="auto"/>
        <w:left w:val="none" w:sz="0" w:space="0" w:color="auto"/>
        <w:bottom w:val="none" w:sz="0" w:space="0" w:color="auto"/>
        <w:right w:val="none" w:sz="0" w:space="0" w:color="auto"/>
      </w:divBdr>
    </w:div>
    <w:div w:id="188878241">
      <w:bodyDiv w:val="1"/>
      <w:marLeft w:val="0"/>
      <w:marRight w:val="0"/>
      <w:marTop w:val="0"/>
      <w:marBottom w:val="0"/>
      <w:divBdr>
        <w:top w:val="none" w:sz="0" w:space="0" w:color="auto"/>
        <w:left w:val="none" w:sz="0" w:space="0" w:color="auto"/>
        <w:bottom w:val="none" w:sz="0" w:space="0" w:color="auto"/>
        <w:right w:val="none" w:sz="0" w:space="0" w:color="auto"/>
      </w:divBdr>
    </w:div>
    <w:div w:id="245848277">
      <w:bodyDiv w:val="1"/>
      <w:marLeft w:val="0"/>
      <w:marRight w:val="0"/>
      <w:marTop w:val="0"/>
      <w:marBottom w:val="0"/>
      <w:divBdr>
        <w:top w:val="none" w:sz="0" w:space="0" w:color="auto"/>
        <w:left w:val="none" w:sz="0" w:space="0" w:color="auto"/>
        <w:bottom w:val="none" w:sz="0" w:space="0" w:color="auto"/>
        <w:right w:val="none" w:sz="0" w:space="0" w:color="auto"/>
      </w:divBdr>
    </w:div>
    <w:div w:id="256864707">
      <w:bodyDiv w:val="1"/>
      <w:marLeft w:val="0"/>
      <w:marRight w:val="0"/>
      <w:marTop w:val="0"/>
      <w:marBottom w:val="0"/>
      <w:divBdr>
        <w:top w:val="none" w:sz="0" w:space="0" w:color="auto"/>
        <w:left w:val="none" w:sz="0" w:space="0" w:color="auto"/>
        <w:bottom w:val="none" w:sz="0" w:space="0" w:color="auto"/>
        <w:right w:val="none" w:sz="0" w:space="0" w:color="auto"/>
      </w:divBdr>
    </w:div>
    <w:div w:id="278071451">
      <w:bodyDiv w:val="1"/>
      <w:marLeft w:val="0"/>
      <w:marRight w:val="0"/>
      <w:marTop w:val="0"/>
      <w:marBottom w:val="0"/>
      <w:divBdr>
        <w:top w:val="none" w:sz="0" w:space="0" w:color="auto"/>
        <w:left w:val="none" w:sz="0" w:space="0" w:color="auto"/>
        <w:bottom w:val="none" w:sz="0" w:space="0" w:color="auto"/>
        <w:right w:val="none" w:sz="0" w:space="0" w:color="auto"/>
      </w:divBdr>
    </w:div>
    <w:div w:id="289362767">
      <w:bodyDiv w:val="1"/>
      <w:marLeft w:val="0"/>
      <w:marRight w:val="0"/>
      <w:marTop w:val="0"/>
      <w:marBottom w:val="0"/>
      <w:divBdr>
        <w:top w:val="none" w:sz="0" w:space="0" w:color="auto"/>
        <w:left w:val="none" w:sz="0" w:space="0" w:color="auto"/>
        <w:bottom w:val="none" w:sz="0" w:space="0" w:color="auto"/>
        <w:right w:val="none" w:sz="0" w:space="0" w:color="auto"/>
      </w:divBdr>
    </w:div>
    <w:div w:id="303236984">
      <w:bodyDiv w:val="1"/>
      <w:marLeft w:val="0"/>
      <w:marRight w:val="0"/>
      <w:marTop w:val="0"/>
      <w:marBottom w:val="0"/>
      <w:divBdr>
        <w:top w:val="none" w:sz="0" w:space="0" w:color="auto"/>
        <w:left w:val="none" w:sz="0" w:space="0" w:color="auto"/>
        <w:bottom w:val="none" w:sz="0" w:space="0" w:color="auto"/>
        <w:right w:val="none" w:sz="0" w:space="0" w:color="auto"/>
      </w:divBdr>
    </w:div>
    <w:div w:id="306478069">
      <w:bodyDiv w:val="1"/>
      <w:marLeft w:val="0"/>
      <w:marRight w:val="0"/>
      <w:marTop w:val="0"/>
      <w:marBottom w:val="0"/>
      <w:divBdr>
        <w:top w:val="none" w:sz="0" w:space="0" w:color="auto"/>
        <w:left w:val="none" w:sz="0" w:space="0" w:color="auto"/>
        <w:bottom w:val="none" w:sz="0" w:space="0" w:color="auto"/>
        <w:right w:val="none" w:sz="0" w:space="0" w:color="auto"/>
      </w:divBdr>
    </w:div>
    <w:div w:id="317852597">
      <w:bodyDiv w:val="1"/>
      <w:marLeft w:val="0"/>
      <w:marRight w:val="0"/>
      <w:marTop w:val="0"/>
      <w:marBottom w:val="0"/>
      <w:divBdr>
        <w:top w:val="none" w:sz="0" w:space="0" w:color="auto"/>
        <w:left w:val="none" w:sz="0" w:space="0" w:color="auto"/>
        <w:bottom w:val="none" w:sz="0" w:space="0" w:color="auto"/>
        <w:right w:val="none" w:sz="0" w:space="0" w:color="auto"/>
      </w:divBdr>
    </w:div>
    <w:div w:id="320161540">
      <w:bodyDiv w:val="1"/>
      <w:marLeft w:val="0"/>
      <w:marRight w:val="0"/>
      <w:marTop w:val="0"/>
      <w:marBottom w:val="0"/>
      <w:divBdr>
        <w:top w:val="none" w:sz="0" w:space="0" w:color="auto"/>
        <w:left w:val="none" w:sz="0" w:space="0" w:color="auto"/>
        <w:bottom w:val="none" w:sz="0" w:space="0" w:color="auto"/>
        <w:right w:val="none" w:sz="0" w:space="0" w:color="auto"/>
      </w:divBdr>
    </w:div>
    <w:div w:id="341058053">
      <w:bodyDiv w:val="1"/>
      <w:marLeft w:val="0"/>
      <w:marRight w:val="0"/>
      <w:marTop w:val="0"/>
      <w:marBottom w:val="0"/>
      <w:divBdr>
        <w:top w:val="none" w:sz="0" w:space="0" w:color="auto"/>
        <w:left w:val="none" w:sz="0" w:space="0" w:color="auto"/>
        <w:bottom w:val="none" w:sz="0" w:space="0" w:color="auto"/>
        <w:right w:val="none" w:sz="0" w:space="0" w:color="auto"/>
      </w:divBdr>
    </w:div>
    <w:div w:id="382364111">
      <w:bodyDiv w:val="1"/>
      <w:marLeft w:val="0"/>
      <w:marRight w:val="0"/>
      <w:marTop w:val="0"/>
      <w:marBottom w:val="0"/>
      <w:divBdr>
        <w:top w:val="none" w:sz="0" w:space="0" w:color="auto"/>
        <w:left w:val="none" w:sz="0" w:space="0" w:color="auto"/>
        <w:bottom w:val="none" w:sz="0" w:space="0" w:color="auto"/>
        <w:right w:val="none" w:sz="0" w:space="0" w:color="auto"/>
      </w:divBdr>
    </w:div>
    <w:div w:id="402798640">
      <w:bodyDiv w:val="1"/>
      <w:marLeft w:val="0"/>
      <w:marRight w:val="0"/>
      <w:marTop w:val="0"/>
      <w:marBottom w:val="0"/>
      <w:divBdr>
        <w:top w:val="none" w:sz="0" w:space="0" w:color="auto"/>
        <w:left w:val="none" w:sz="0" w:space="0" w:color="auto"/>
        <w:bottom w:val="none" w:sz="0" w:space="0" w:color="auto"/>
        <w:right w:val="none" w:sz="0" w:space="0" w:color="auto"/>
      </w:divBdr>
    </w:div>
    <w:div w:id="441195042">
      <w:bodyDiv w:val="1"/>
      <w:marLeft w:val="0"/>
      <w:marRight w:val="0"/>
      <w:marTop w:val="0"/>
      <w:marBottom w:val="0"/>
      <w:divBdr>
        <w:top w:val="none" w:sz="0" w:space="0" w:color="auto"/>
        <w:left w:val="none" w:sz="0" w:space="0" w:color="auto"/>
        <w:bottom w:val="none" w:sz="0" w:space="0" w:color="auto"/>
        <w:right w:val="none" w:sz="0" w:space="0" w:color="auto"/>
      </w:divBdr>
    </w:div>
    <w:div w:id="442501245">
      <w:bodyDiv w:val="1"/>
      <w:marLeft w:val="0"/>
      <w:marRight w:val="0"/>
      <w:marTop w:val="0"/>
      <w:marBottom w:val="0"/>
      <w:divBdr>
        <w:top w:val="none" w:sz="0" w:space="0" w:color="auto"/>
        <w:left w:val="none" w:sz="0" w:space="0" w:color="auto"/>
        <w:bottom w:val="none" w:sz="0" w:space="0" w:color="auto"/>
        <w:right w:val="none" w:sz="0" w:space="0" w:color="auto"/>
      </w:divBdr>
    </w:div>
    <w:div w:id="463502347">
      <w:bodyDiv w:val="1"/>
      <w:marLeft w:val="0"/>
      <w:marRight w:val="0"/>
      <w:marTop w:val="0"/>
      <w:marBottom w:val="0"/>
      <w:divBdr>
        <w:top w:val="none" w:sz="0" w:space="0" w:color="auto"/>
        <w:left w:val="none" w:sz="0" w:space="0" w:color="auto"/>
        <w:bottom w:val="none" w:sz="0" w:space="0" w:color="auto"/>
        <w:right w:val="none" w:sz="0" w:space="0" w:color="auto"/>
      </w:divBdr>
    </w:div>
    <w:div w:id="466779131">
      <w:bodyDiv w:val="1"/>
      <w:marLeft w:val="0"/>
      <w:marRight w:val="0"/>
      <w:marTop w:val="0"/>
      <w:marBottom w:val="0"/>
      <w:divBdr>
        <w:top w:val="none" w:sz="0" w:space="0" w:color="auto"/>
        <w:left w:val="none" w:sz="0" w:space="0" w:color="auto"/>
        <w:bottom w:val="none" w:sz="0" w:space="0" w:color="auto"/>
        <w:right w:val="none" w:sz="0" w:space="0" w:color="auto"/>
      </w:divBdr>
    </w:div>
    <w:div w:id="467406685">
      <w:bodyDiv w:val="1"/>
      <w:marLeft w:val="0"/>
      <w:marRight w:val="0"/>
      <w:marTop w:val="0"/>
      <w:marBottom w:val="0"/>
      <w:divBdr>
        <w:top w:val="none" w:sz="0" w:space="0" w:color="auto"/>
        <w:left w:val="none" w:sz="0" w:space="0" w:color="auto"/>
        <w:bottom w:val="none" w:sz="0" w:space="0" w:color="auto"/>
        <w:right w:val="none" w:sz="0" w:space="0" w:color="auto"/>
      </w:divBdr>
    </w:div>
    <w:div w:id="471682602">
      <w:bodyDiv w:val="1"/>
      <w:marLeft w:val="0"/>
      <w:marRight w:val="0"/>
      <w:marTop w:val="0"/>
      <w:marBottom w:val="0"/>
      <w:divBdr>
        <w:top w:val="none" w:sz="0" w:space="0" w:color="auto"/>
        <w:left w:val="none" w:sz="0" w:space="0" w:color="auto"/>
        <w:bottom w:val="none" w:sz="0" w:space="0" w:color="auto"/>
        <w:right w:val="none" w:sz="0" w:space="0" w:color="auto"/>
      </w:divBdr>
    </w:div>
    <w:div w:id="517281940">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44295618">
      <w:bodyDiv w:val="1"/>
      <w:marLeft w:val="0"/>
      <w:marRight w:val="0"/>
      <w:marTop w:val="0"/>
      <w:marBottom w:val="0"/>
      <w:divBdr>
        <w:top w:val="none" w:sz="0" w:space="0" w:color="auto"/>
        <w:left w:val="none" w:sz="0" w:space="0" w:color="auto"/>
        <w:bottom w:val="none" w:sz="0" w:space="0" w:color="auto"/>
        <w:right w:val="none" w:sz="0" w:space="0" w:color="auto"/>
      </w:divBdr>
    </w:div>
    <w:div w:id="561601895">
      <w:bodyDiv w:val="1"/>
      <w:marLeft w:val="0"/>
      <w:marRight w:val="0"/>
      <w:marTop w:val="0"/>
      <w:marBottom w:val="0"/>
      <w:divBdr>
        <w:top w:val="none" w:sz="0" w:space="0" w:color="auto"/>
        <w:left w:val="none" w:sz="0" w:space="0" w:color="auto"/>
        <w:bottom w:val="none" w:sz="0" w:space="0" w:color="auto"/>
        <w:right w:val="none" w:sz="0" w:space="0" w:color="auto"/>
      </w:divBdr>
    </w:div>
    <w:div w:id="591007776">
      <w:bodyDiv w:val="1"/>
      <w:marLeft w:val="0"/>
      <w:marRight w:val="0"/>
      <w:marTop w:val="0"/>
      <w:marBottom w:val="0"/>
      <w:divBdr>
        <w:top w:val="none" w:sz="0" w:space="0" w:color="auto"/>
        <w:left w:val="none" w:sz="0" w:space="0" w:color="auto"/>
        <w:bottom w:val="none" w:sz="0" w:space="0" w:color="auto"/>
        <w:right w:val="none" w:sz="0" w:space="0" w:color="auto"/>
      </w:divBdr>
    </w:div>
    <w:div w:id="599065629">
      <w:bodyDiv w:val="1"/>
      <w:marLeft w:val="0"/>
      <w:marRight w:val="0"/>
      <w:marTop w:val="0"/>
      <w:marBottom w:val="0"/>
      <w:divBdr>
        <w:top w:val="none" w:sz="0" w:space="0" w:color="auto"/>
        <w:left w:val="none" w:sz="0" w:space="0" w:color="auto"/>
        <w:bottom w:val="none" w:sz="0" w:space="0" w:color="auto"/>
        <w:right w:val="none" w:sz="0" w:space="0" w:color="auto"/>
      </w:divBdr>
    </w:div>
    <w:div w:id="607196659">
      <w:bodyDiv w:val="1"/>
      <w:marLeft w:val="0"/>
      <w:marRight w:val="0"/>
      <w:marTop w:val="0"/>
      <w:marBottom w:val="0"/>
      <w:divBdr>
        <w:top w:val="none" w:sz="0" w:space="0" w:color="auto"/>
        <w:left w:val="none" w:sz="0" w:space="0" w:color="auto"/>
        <w:bottom w:val="none" w:sz="0" w:space="0" w:color="auto"/>
        <w:right w:val="none" w:sz="0" w:space="0" w:color="auto"/>
      </w:divBdr>
    </w:div>
    <w:div w:id="621885011">
      <w:bodyDiv w:val="1"/>
      <w:marLeft w:val="0"/>
      <w:marRight w:val="0"/>
      <w:marTop w:val="0"/>
      <w:marBottom w:val="0"/>
      <w:divBdr>
        <w:top w:val="none" w:sz="0" w:space="0" w:color="auto"/>
        <w:left w:val="none" w:sz="0" w:space="0" w:color="auto"/>
        <w:bottom w:val="none" w:sz="0" w:space="0" w:color="auto"/>
        <w:right w:val="none" w:sz="0" w:space="0" w:color="auto"/>
      </w:divBdr>
    </w:div>
    <w:div w:id="650795010">
      <w:bodyDiv w:val="1"/>
      <w:marLeft w:val="0"/>
      <w:marRight w:val="0"/>
      <w:marTop w:val="0"/>
      <w:marBottom w:val="0"/>
      <w:divBdr>
        <w:top w:val="none" w:sz="0" w:space="0" w:color="auto"/>
        <w:left w:val="none" w:sz="0" w:space="0" w:color="auto"/>
        <w:bottom w:val="none" w:sz="0" w:space="0" w:color="auto"/>
        <w:right w:val="none" w:sz="0" w:space="0" w:color="auto"/>
      </w:divBdr>
    </w:div>
    <w:div w:id="685446037">
      <w:bodyDiv w:val="1"/>
      <w:marLeft w:val="0"/>
      <w:marRight w:val="0"/>
      <w:marTop w:val="0"/>
      <w:marBottom w:val="0"/>
      <w:divBdr>
        <w:top w:val="none" w:sz="0" w:space="0" w:color="auto"/>
        <w:left w:val="none" w:sz="0" w:space="0" w:color="auto"/>
        <w:bottom w:val="none" w:sz="0" w:space="0" w:color="auto"/>
        <w:right w:val="none" w:sz="0" w:space="0" w:color="auto"/>
      </w:divBdr>
    </w:div>
    <w:div w:id="695080340">
      <w:bodyDiv w:val="1"/>
      <w:marLeft w:val="0"/>
      <w:marRight w:val="0"/>
      <w:marTop w:val="0"/>
      <w:marBottom w:val="0"/>
      <w:divBdr>
        <w:top w:val="none" w:sz="0" w:space="0" w:color="auto"/>
        <w:left w:val="none" w:sz="0" w:space="0" w:color="auto"/>
        <w:bottom w:val="none" w:sz="0" w:space="0" w:color="auto"/>
        <w:right w:val="none" w:sz="0" w:space="0" w:color="auto"/>
      </w:divBdr>
    </w:div>
    <w:div w:id="707028967">
      <w:bodyDiv w:val="1"/>
      <w:marLeft w:val="0"/>
      <w:marRight w:val="0"/>
      <w:marTop w:val="0"/>
      <w:marBottom w:val="0"/>
      <w:divBdr>
        <w:top w:val="none" w:sz="0" w:space="0" w:color="auto"/>
        <w:left w:val="none" w:sz="0" w:space="0" w:color="auto"/>
        <w:bottom w:val="none" w:sz="0" w:space="0" w:color="auto"/>
        <w:right w:val="none" w:sz="0" w:space="0" w:color="auto"/>
      </w:divBdr>
    </w:div>
    <w:div w:id="709766131">
      <w:bodyDiv w:val="1"/>
      <w:marLeft w:val="0"/>
      <w:marRight w:val="0"/>
      <w:marTop w:val="0"/>
      <w:marBottom w:val="0"/>
      <w:divBdr>
        <w:top w:val="none" w:sz="0" w:space="0" w:color="auto"/>
        <w:left w:val="none" w:sz="0" w:space="0" w:color="auto"/>
        <w:bottom w:val="none" w:sz="0" w:space="0" w:color="auto"/>
        <w:right w:val="none" w:sz="0" w:space="0" w:color="auto"/>
      </w:divBdr>
    </w:div>
    <w:div w:id="721711026">
      <w:bodyDiv w:val="1"/>
      <w:marLeft w:val="0"/>
      <w:marRight w:val="0"/>
      <w:marTop w:val="0"/>
      <w:marBottom w:val="0"/>
      <w:divBdr>
        <w:top w:val="none" w:sz="0" w:space="0" w:color="auto"/>
        <w:left w:val="none" w:sz="0" w:space="0" w:color="auto"/>
        <w:bottom w:val="none" w:sz="0" w:space="0" w:color="auto"/>
        <w:right w:val="none" w:sz="0" w:space="0" w:color="auto"/>
      </w:divBdr>
    </w:div>
    <w:div w:id="723530901">
      <w:bodyDiv w:val="1"/>
      <w:marLeft w:val="0"/>
      <w:marRight w:val="0"/>
      <w:marTop w:val="0"/>
      <w:marBottom w:val="0"/>
      <w:divBdr>
        <w:top w:val="none" w:sz="0" w:space="0" w:color="auto"/>
        <w:left w:val="none" w:sz="0" w:space="0" w:color="auto"/>
        <w:bottom w:val="none" w:sz="0" w:space="0" w:color="auto"/>
        <w:right w:val="none" w:sz="0" w:space="0" w:color="auto"/>
      </w:divBdr>
    </w:div>
    <w:div w:id="735662756">
      <w:bodyDiv w:val="1"/>
      <w:marLeft w:val="0"/>
      <w:marRight w:val="0"/>
      <w:marTop w:val="0"/>
      <w:marBottom w:val="0"/>
      <w:divBdr>
        <w:top w:val="none" w:sz="0" w:space="0" w:color="auto"/>
        <w:left w:val="none" w:sz="0" w:space="0" w:color="auto"/>
        <w:bottom w:val="none" w:sz="0" w:space="0" w:color="auto"/>
        <w:right w:val="none" w:sz="0" w:space="0" w:color="auto"/>
      </w:divBdr>
    </w:div>
    <w:div w:id="735856559">
      <w:bodyDiv w:val="1"/>
      <w:marLeft w:val="0"/>
      <w:marRight w:val="0"/>
      <w:marTop w:val="0"/>
      <w:marBottom w:val="0"/>
      <w:divBdr>
        <w:top w:val="none" w:sz="0" w:space="0" w:color="auto"/>
        <w:left w:val="none" w:sz="0" w:space="0" w:color="auto"/>
        <w:bottom w:val="none" w:sz="0" w:space="0" w:color="auto"/>
        <w:right w:val="none" w:sz="0" w:space="0" w:color="auto"/>
      </w:divBdr>
    </w:div>
    <w:div w:id="760956851">
      <w:bodyDiv w:val="1"/>
      <w:marLeft w:val="0"/>
      <w:marRight w:val="0"/>
      <w:marTop w:val="0"/>
      <w:marBottom w:val="0"/>
      <w:divBdr>
        <w:top w:val="none" w:sz="0" w:space="0" w:color="auto"/>
        <w:left w:val="none" w:sz="0" w:space="0" w:color="auto"/>
        <w:bottom w:val="none" w:sz="0" w:space="0" w:color="auto"/>
        <w:right w:val="none" w:sz="0" w:space="0" w:color="auto"/>
      </w:divBdr>
    </w:div>
    <w:div w:id="781265308">
      <w:bodyDiv w:val="1"/>
      <w:marLeft w:val="0"/>
      <w:marRight w:val="0"/>
      <w:marTop w:val="0"/>
      <w:marBottom w:val="0"/>
      <w:divBdr>
        <w:top w:val="none" w:sz="0" w:space="0" w:color="auto"/>
        <w:left w:val="none" w:sz="0" w:space="0" w:color="auto"/>
        <w:bottom w:val="none" w:sz="0" w:space="0" w:color="auto"/>
        <w:right w:val="none" w:sz="0" w:space="0" w:color="auto"/>
      </w:divBdr>
    </w:div>
    <w:div w:id="804852072">
      <w:bodyDiv w:val="1"/>
      <w:marLeft w:val="0"/>
      <w:marRight w:val="0"/>
      <w:marTop w:val="0"/>
      <w:marBottom w:val="0"/>
      <w:divBdr>
        <w:top w:val="none" w:sz="0" w:space="0" w:color="auto"/>
        <w:left w:val="none" w:sz="0" w:space="0" w:color="auto"/>
        <w:bottom w:val="none" w:sz="0" w:space="0" w:color="auto"/>
        <w:right w:val="none" w:sz="0" w:space="0" w:color="auto"/>
      </w:divBdr>
    </w:div>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849569508">
      <w:bodyDiv w:val="1"/>
      <w:marLeft w:val="0"/>
      <w:marRight w:val="0"/>
      <w:marTop w:val="0"/>
      <w:marBottom w:val="0"/>
      <w:divBdr>
        <w:top w:val="none" w:sz="0" w:space="0" w:color="auto"/>
        <w:left w:val="none" w:sz="0" w:space="0" w:color="auto"/>
        <w:bottom w:val="none" w:sz="0" w:space="0" w:color="auto"/>
        <w:right w:val="none" w:sz="0" w:space="0" w:color="auto"/>
      </w:divBdr>
    </w:div>
    <w:div w:id="864170504">
      <w:bodyDiv w:val="1"/>
      <w:marLeft w:val="0"/>
      <w:marRight w:val="0"/>
      <w:marTop w:val="0"/>
      <w:marBottom w:val="0"/>
      <w:divBdr>
        <w:top w:val="none" w:sz="0" w:space="0" w:color="auto"/>
        <w:left w:val="none" w:sz="0" w:space="0" w:color="auto"/>
        <w:bottom w:val="none" w:sz="0" w:space="0" w:color="auto"/>
        <w:right w:val="none" w:sz="0" w:space="0" w:color="auto"/>
      </w:divBdr>
    </w:div>
    <w:div w:id="878131649">
      <w:bodyDiv w:val="1"/>
      <w:marLeft w:val="0"/>
      <w:marRight w:val="0"/>
      <w:marTop w:val="0"/>
      <w:marBottom w:val="0"/>
      <w:divBdr>
        <w:top w:val="none" w:sz="0" w:space="0" w:color="auto"/>
        <w:left w:val="none" w:sz="0" w:space="0" w:color="auto"/>
        <w:bottom w:val="none" w:sz="0" w:space="0" w:color="auto"/>
        <w:right w:val="none" w:sz="0" w:space="0" w:color="auto"/>
      </w:divBdr>
    </w:div>
    <w:div w:id="897789020">
      <w:bodyDiv w:val="1"/>
      <w:marLeft w:val="0"/>
      <w:marRight w:val="0"/>
      <w:marTop w:val="0"/>
      <w:marBottom w:val="0"/>
      <w:divBdr>
        <w:top w:val="none" w:sz="0" w:space="0" w:color="auto"/>
        <w:left w:val="none" w:sz="0" w:space="0" w:color="auto"/>
        <w:bottom w:val="none" w:sz="0" w:space="0" w:color="auto"/>
        <w:right w:val="none" w:sz="0" w:space="0" w:color="auto"/>
      </w:divBdr>
    </w:div>
    <w:div w:id="905721044">
      <w:bodyDiv w:val="1"/>
      <w:marLeft w:val="0"/>
      <w:marRight w:val="0"/>
      <w:marTop w:val="0"/>
      <w:marBottom w:val="0"/>
      <w:divBdr>
        <w:top w:val="none" w:sz="0" w:space="0" w:color="auto"/>
        <w:left w:val="none" w:sz="0" w:space="0" w:color="auto"/>
        <w:bottom w:val="none" w:sz="0" w:space="0" w:color="auto"/>
        <w:right w:val="none" w:sz="0" w:space="0" w:color="auto"/>
      </w:divBdr>
    </w:div>
    <w:div w:id="913395731">
      <w:bodyDiv w:val="1"/>
      <w:marLeft w:val="0"/>
      <w:marRight w:val="0"/>
      <w:marTop w:val="0"/>
      <w:marBottom w:val="0"/>
      <w:divBdr>
        <w:top w:val="none" w:sz="0" w:space="0" w:color="auto"/>
        <w:left w:val="none" w:sz="0" w:space="0" w:color="auto"/>
        <w:bottom w:val="none" w:sz="0" w:space="0" w:color="auto"/>
        <w:right w:val="none" w:sz="0" w:space="0" w:color="auto"/>
      </w:divBdr>
    </w:div>
    <w:div w:id="932124829">
      <w:bodyDiv w:val="1"/>
      <w:marLeft w:val="0"/>
      <w:marRight w:val="0"/>
      <w:marTop w:val="0"/>
      <w:marBottom w:val="0"/>
      <w:divBdr>
        <w:top w:val="none" w:sz="0" w:space="0" w:color="auto"/>
        <w:left w:val="none" w:sz="0" w:space="0" w:color="auto"/>
        <w:bottom w:val="none" w:sz="0" w:space="0" w:color="auto"/>
        <w:right w:val="none" w:sz="0" w:space="0" w:color="auto"/>
      </w:divBdr>
    </w:div>
    <w:div w:id="959337776">
      <w:bodyDiv w:val="1"/>
      <w:marLeft w:val="0"/>
      <w:marRight w:val="0"/>
      <w:marTop w:val="0"/>
      <w:marBottom w:val="0"/>
      <w:divBdr>
        <w:top w:val="none" w:sz="0" w:space="0" w:color="auto"/>
        <w:left w:val="none" w:sz="0" w:space="0" w:color="auto"/>
        <w:bottom w:val="none" w:sz="0" w:space="0" w:color="auto"/>
        <w:right w:val="none" w:sz="0" w:space="0" w:color="auto"/>
      </w:divBdr>
    </w:div>
    <w:div w:id="966467970">
      <w:bodyDiv w:val="1"/>
      <w:marLeft w:val="0"/>
      <w:marRight w:val="0"/>
      <w:marTop w:val="0"/>
      <w:marBottom w:val="0"/>
      <w:divBdr>
        <w:top w:val="none" w:sz="0" w:space="0" w:color="auto"/>
        <w:left w:val="none" w:sz="0" w:space="0" w:color="auto"/>
        <w:bottom w:val="none" w:sz="0" w:space="0" w:color="auto"/>
        <w:right w:val="none" w:sz="0" w:space="0" w:color="auto"/>
      </w:divBdr>
    </w:div>
    <w:div w:id="982393968">
      <w:bodyDiv w:val="1"/>
      <w:marLeft w:val="0"/>
      <w:marRight w:val="0"/>
      <w:marTop w:val="0"/>
      <w:marBottom w:val="0"/>
      <w:divBdr>
        <w:top w:val="none" w:sz="0" w:space="0" w:color="auto"/>
        <w:left w:val="none" w:sz="0" w:space="0" w:color="auto"/>
        <w:bottom w:val="none" w:sz="0" w:space="0" w:color="auto"/>
        <w:right w:val="none" w:sz="0" w:space="0" w:color="auto"/>
      </w:divBdr>
    </w:div>
    <w:div w:id="998070159">
      <w:bodyDiv w:val="1"/>
      <w:marLeft w:val="0"/>
      <w:marRight w:val="0"/>
      <w:marTop w:val="0"/>
      <w:marBottom w:val="0"/>
      <w:divBdr>
        <w:top w:val="none" w:sz="0" w:space="0" w:color="auto"/>
        <w:left w:val="none" w:sz="0" w:space="0" w:color="auto"/>
        <w:bottom w:val="none" w:sz="0" w:space="0" w:color="auto"/>
        <w:right w:val="none" w:sz="0" w:space="0" w:color="auto"/>
      </w:divBdr>
    </w:div>
    <w:div w:id="999313604">
      <w:bodyDiv w:val="1"/>
      <w:marLeft w:val="0"/>
      <w:marRight w:val="0"/>
      <w:marTop w:val="0"/>
      <w:marBottom w:val="0"/>
      <w:divBdr>
        <w:top w:val="none" w:sz="0" w:space="0" w:color="auto"/>
        <w:left w:val="none" w:sz="0" w:space="0" w:color="auto"/>
        <w:bottom w:val="none" w:sz="0" w:space="0" w:color="auto"/>
        <w:right w:val="none" w:sz="0" w:space="0" w:color="auto"/>
      </w:divBdr>
    </w:div>
    <w:div w:id="1010722550">
      <w:bodyDiv w:val="1"/>
      <w:marLeft w:val="0"/>
      <w:marRight w:val="0"/>
      <w:marTop w:val="0"/>
      <w:marBottom w:val="0"/>
      <w:divBdr>
        <w:top w:val="none" w:sz="0" w:space="0" w:color="auto"/>
        <w:left w:val="none" w:sz="0" w:space="0" w:color="auto"/>
        <w:bottom w:val="none" w:sz="0" w:space="0" w:color="auto"/>
        <w:right w:val="none" w:sz="0" w:space="0" w:color="auto"/>
      </w:divBdr>
    </w:div>
    <w:div w:id="1011688562">
      <w:bodyDiv w:val="1"/>
      <w:marLeft w:val="0"/>
      <w:marRight w:val="0"/>
      <w:marTop w:val="0"/>
      <w:marBottom w:val="0"/>
      <w:divBdr>
        <w:top w:val="none" w:sz="0" w:space="0" w:color="auto"/>
        <w:left w:val="none" w:sz="0" w:space="0" w:color="auto"/>
        <w:bottom w:val="none" w:sz="0" w:space="0" w:color="auto"/>
        <w:right w:val="none" w:sz="0" w:space="0" w:color="auto"/>
      </w:divBdr>
    </w:div>
    <w:div w:id="1028145530">
      <w:bodyDiv w:val="1"/>
      <w:marLeft w:val="0"/>
      <w:marRight w:val="0"/>
      <w:marTop w:val="0"/>
      <w:marBottom w:val="0"/>
      <w:divBdr>
        <w:top w:val="none" w:sz="0" w:space="0" w:color="auto"/>
        <w:left w:val="none" w:sz="0" w:space="0" w:color="auto"/>
        <w:bottom w:val="none" w:sz="0" w:space="0" w:color="auto"/>
        <w:right w:val="none" w:sz="0" w:space="0" w:color="auto"/>
      </w:divBdr>
    </w:div>
    <w:div w:id="1036271193">
      <w:bodyDiv w:val="1"/>
      <w:marLeft w:val="0"/>
      <w:marRight w:val="0"/>
      <w:marTop w:val="0"/>
      <w:marBottom w:val="0"/>
      <w:divBdr>
        <w:top w:val="none" w:sz="0" w:space="0" w:color="auto"/>
        <w:left w:val="none" w:sz="0" w:space="0" w:color="auto"/>
        <w:bottom w:val="none" w:sz="0" w:space="0" w:color="auto"/>
        <w:right w:val="none" w:sz="0" w:space="0" w:color="auto"/>
      </w:divBdr>
    </w:div>
    <w:div w:id="1082483689">
      <w:bodyDiv w:val="1"/>
      <w:marLeft w:val="0"/>
      <w:marRight w:val="0"/>
      <w:marTop w:val="0"/>
      <w:marBottom w:val="0"/>
      <w:divBdr>
        <w:top w:val="none" w:sz="0" w:space="0" w:color="auto"/>
        <w:left w:val="none" w:sz="0" w:space="0" w:color="auto"/>
        <w:bottom w:val="none" w:sz="0" w:space="0" w:color="auto"/>
        <w:right w:val="none" w:sz="0" w:space="0" w:color="auto"/>
      </w:divBdr>
    </w:div>
    <w:div w:id="1082602497">
      <w:bodyDiv w:val="1"/>
      <w:marLeft w:val="0"/>
      <w:marRight w:val="0"/>
      <w:marTop w:val="0"/>
      <w:marBottom w:val="0"/>
      <w:divBdr>
        <w:top w:val="none" w:sz="0" w:space="0" w:color="auto"/>
        <w:left w:val="none" w:sz="0" w:space="0" w:color="auto"/>
        <w:bottom w:val="none" w:sz="0" w:space="0" w:color="auto"/>
        <w:right w:val="none" w:sz="0" w:space="0" w:color="auto"/>
      </w:divBdr>
    </w:div>
    <w:div w:id="1102409016">
      <w:bodyDiv w:val="1"/>
      <w:marLeft w:val="0"/>
      <w:marRight w:val="0"/>
      <w:marTop w:val="0"/>
      <w:marBottom w:val="0"/>
      <w:divBdr>
        <w:top w:val="none" w:sz="0" w:space="0" w:color="auto"/>
        <w:left w:val="none" w:sz="0" w:space="0" w:color="auto"/>
        <w:bottom w:val="none" w:sz="0" w:space="0" w:color="auto"/>
        <w:right w:val="none" w:sz="0" w:space="0" w:color="auto"/>
      </w:divBdr>
    </w:div>
    <w:div w:id="1117524613">
      <w:bodyDiv w:val="1"/>
      <w:marLeft w:val="0"/>
      <w:marRight w:val="0"/>
      <w:marTop w:val="0"/>
      <w:marBottom w:val="0"/>
      <w:divBdr>
        <w:top w:val="none" w:sz="0" w:space="0" w:color="auto"/>
        <w:left w:val="none" w:sz="0" w:space="0" w:color="auto"/>
        <w:bottom w:val="none" w:sz="0" w:space="0" w:color="auto"/>
        <w:right w:val="none" w:sz="0" w:space="0" w:color="auto"/>
      </w:divBdr>
    </w:div>
    <w:div w:id="1118721034">
      <w:bodyDiv w:val="1"/>
      <w:marLeft w:val="0"/>
      <w:marRight w:val="0"/>
      <w:marTop w:val="0"/>
      <w:marBottom w:val="0"/>
      <w:divBdr>
        <w:top w:val="none" w:sz="0" w:space="0" w:color="auto"/>
        <w:left w:val="none" w:sz="0" w:space="0" w:color="auto"/>
        <w:bottom w:val="none" w:sz="0" w:space="0" w:color="auto"/>
        <w:right w:val="none" w:sz="0" w:space="0" w:color="auto"/>
      </w:divBdr>
    </w:div>
    <w:div w:id="1132015905">
      <w:bodyDiv w:val="1"/>
      <w:marLeft w:val="0"/>
      <w:marRight w:val="0"/>
      <w:marTop w:val="0"/>
      <w:marBottom w:val="0"/>
      <w:divBdr>
        <w:top w:val="none" w:sz="0" w:space="0" w:color="auto"/>
        <w:left w:val="none" w:sz="0" w:space="0" w:color="auto"/>
        <w:bottom w:val="none" w:sz="0" w:space="0" w:color="auto"/>
        <w:right w:val="none" w:sz="0" w:space="0" w:color="auto"/>
      </w:divBdr>
    </w:div>
    <w:div w:id="1141532155">
      <w:bodyDiv w:val="1"/>
      <w:marLeft w:val="0"/>
      <w:marRight w:val="0"/>
      <w:marTop w:val="0"/>
      <w:marBottom w:val="0"/>
      <w:divBdr>
        <w:top w:val="none" w:sz="0" w:space="0" w:color="auto"/>
        <w:left w:val="none" w:sz="0" w:space="0" w:color="auto"/>
        <w:bottom w:val="none" w:sz="0" w:space="0" w:color="auto"/>
        <w:right w:val="none" w:sz="0" w:space="0" w:color="auto"/>
      </w:divBdr>
    </w:div>
    <w:div w:id="1155335492">
      <w:bodyDiv w:val="1"/>
      <w:marLeft w:val="0"/>
      <w:marRight w:val="0"/>
      <w:marTop w:val="0"/>
      <w:marBottom w:val="0"/>
      <w:divBdr>
        <w:top w:val="none" w:sz="0" w:space="0" w:color="auto"/>
        <w:left w:val="none" w:sz="0" w:space="0" w:color="auto"/>
        <w:bottom w:val="none" w:sz="0" w:space="0" w:color="auto"/>
        <w:right w:val="none" w:sz="0" w:space="0" w:color="auto"/>
      </w:divBdr>
    </w:div>
    <w:div w:id="1170101616">
      <w:bodyDiv w:val="1"/>
      <w:marLeft w:val="0"/>
      <w:marRight w:val="0"/>
      <w:marTop w:val="0"/>
      <w:marBottom w:val="0"/>
      <w:divBdr>
        <w:top w:val="none" w:sz="0" w:space="0" w:color="auto"/>
        <w:left w:val="none" w:sz="0" w:space="0" w:color="auto"/>
        <w:bottom w:val="none" w:sz="0" w:space="0" w:color="auto"/>
        <w:right w:val="none" w:sz="0" w:space="0" w:color="auto"/>
      </w:divBdr>
    </w:div>
    <w:div w:id="1188836751">
      <w:bodyDiv w:val="1"/>
      <w:marLeft w:val="0"/>
      <w:marRight w:val="0"/>
      <w:marTop w:val="0"/>
      <w:marBottom w:val="0"/>
      <w:divBdr>
        <w:top w:val="none" w:sz="0" w:space="0" w:color="auto"/>
        <w:left w:val="none" w:sz="0" w:space="0" w:color="auto"/>
        <w:bottom w:val="none" w:sz="0" w:space="0" w:color="auto"/>
        <w:right w:val="none" w:sz="0" w:space="0" w:color="auto"/>
      </w:divBdr>
    </w:div>
    <w:div w:id="1192643659">
      <w:bodyDiv w:val="1"/>
      <w:marLeft w:val="0"/>
      <w:marRight w:val="0"/>
      <w:marTop w:val="0"/>
      <w:marBottom w:val="0"/>
      <w:divBdr>
        <w:top w:val="none" w:sz="0" w:space="0" w:color="auto"/>
        <w:left w:val="none" w:sz="0" w:space="0" w:color="auto"/>
        <w:bottom w:val="none" w:sz="0" w:space="0" w:color="auto"/>
        <w:right w:val="none" w:sz="0" w:space="0" w:color="auto"/>
      </w:divBdr>
    </w:div>
    <w:div w:id="1231620067">
      <w:bodyDiv w:val="1"/>
      <w:marLeft w:val="0"/>
      <w:marRight w:val="0"/>
      <w:marTop w:val="0"/>
      <w:marBottom w:val="0"/>
      <w:divBdr>
        <w:top w:val="none" w:sz="0" w:space="0" w:color="auto"/>
        <w:left w:val="none" w:sz="0" w:space="0" w:color="auto"/>
        <w:bottom w:val="none" w:sz="0" w:space="0" w:color="auto"/>
        <w:right w:val="none" w:sz="0" w:space="0" w:color="auto"/>
      </w:divBdr>
    </w:div>
    <w:div w:id="1265721566">
      <w:bodyDiv w:val="1"/>
      <w:marLeft w:val="0"/>
      <w:marRight w:val="0"/>
      <w:marTop w:val="0"/>
      <w:marBottom w:val="0"/>
      <w:divBdr>
        <w:top w:val="none" w:sz="0" w:space="0" w:color="auto"/>
        <w:left w:val="none" w:sz="0" w:space="0" w:color="auto"/>
        <w:bottom w:val="none" w:sz="0" w:space="0" w:color="auto"/>
        <w:right w:val="none" w:sz="0" w:space="0" w:color="auto"/>
      </w:divBdr>
    </w:div>
    <w:div w:id="1314796804">
      <w:bodyDiv w:val="1"/>
      <w:marLeft w:val="0"/>
      <w:marRight w:val="0"/>
      <w:marTop w:val="0"/>
      <w:marBottom w:val="0"/>
      <w:divBdr>
        <w:top w:val="none" w:sz="0" w:space="0" w:color="auto"/>
        <w:left w:val="none" w:sz="0" w:space="0" w:color="auto"/>
        <w:bottom w:val="none" w:sz="0" w:space="0" w:color="auto"/>
        <w:right w:val="none" w:sz="0" w:space="0" w:color="auto"/>
      </w:divBdr>
    </w:div>
    <w:div w:id="1329795034">
      <w:bodyDiv w:val="1"/>
      <w:marLeft w:val="0"/>
      <w:marRight w:val="0"/>
      <w:marTop w:val="0"/>
      <w:marBottom w:val="0"/>
      <w:divBdr>
        <w:top w:val="none" w:sz="0" w:space="0" w:color="auto"/>
        <w:left w:val="none" w:sz="0" w:space="0" w:color="auto"/>
        <w:bottom w:val="none" w:sz="0" w:space="0" w:color="auto"/>
        <w:right w:val="none" w:sz="0" w:space="0" w:color="auto"/>
      </w:divBdr>
    </w:div>
    <w:div w:id="1329821610">
      <w:bodyDiv w:val="1"/>
      <w:marLeft w:val="0"/>
      <w:marRight w:val="0"/>
      <w:marTop w:val="0"/>
      <w:marBottom w:val="0"/>
      <w:divBdr>
        <w:top w:val="none" w:sz="0" w:space="0" w:color="auto"/>
        <w:left w:val="none" w:sz="0" w:space="0" w:color="auto"/>
        <w:bottom w:val="none" w:sz="0" w:space="0" w:color="auto"/>
        <w:right w:val="none" w:sz="0" w:space="0" w:color="auto"/>
      </w:divBdr>
    </w:div>
    <w:div w:id="1333148346">
      <w:bodyDiv w:val="1"/>
      <w:marLeft w:val="0"/>
      <w:marRight w:val="0"/>
      <w:marTop w:val="0"/>
      <w:marBottom w:val="0"/>
      <w:divBdr>
        <w:top w:val="none" w:sz="0" w:space="0" w:color="auto"/>
        <w:left w:val="none" w:sz="0" w:space="0" w:color="auto"/>
        <w:bottom w:val="none" w:sz="0" w:space="0" w:color="auto"/>
        <w:right w:val="none" w:sz="0" w:space="0" w:color="auto"/>
      </w:divBdr>
    </w:div>
    <w:div w:id="1336037194">
      <w:bodyDiv w:val="1"/>
      <w:marLeft w:val="0"/>
      <w:marRight w:val="0"/>
      <w:marTop w:val="0"/>
      <w:marBottom w:val="0"/>
      <w:divBdr>
        <w:top w:val="none" w:sz="0" w:space="0" w:color="auto"/>
        <w:left w:val="none" w:sz="0" w:space="0" w:color="auto"/>
        <w:bottom w:val="none" w:sz="0" w:space="0" w:color="auto"/>
        <w:right w:val="none" w:sz="0" w:space="0" w:color="auto"/>
      </w:divBdr>
    </w:div>
    <w:div w:id="1375344912">
      <w:bodyDiv w:val="1"/>
      <w:marLeft w:val="0"/>
      <w:marRight w:val="0"/>
      <w:marTop w:val="0"/>
      <w:marBottom w:val="0"/>
      <w:divBdr>
        <w:top w:val="none" w:sz="0" w:space="0" w:color="auto"/>
        <w:left w:val="none" w:sz="0" w:space="0" w:color="auto"/>
        <w:bottom w:val="none" w:sz="0" w:space="0" w:color="auto"/>
        <w:right w:val="none" w:sz="0" w:space="0" w:color="auto"/>
      </w:divBdr>
    </w:div>
    <w:div w:id="1402292695">
      <w:bodyDiv w:val="1"/>
      <w:marLeft w:val="0"/>
      <w:marRight w:val="0"/>
      <w:marTop w:val="0"/>
      <w:marBottom w:val="0"/>
      <w:divBdr>
        <w:top w:val="none" w:sz="0" w:space="0" w:color="auto"/>
        <w:left w:val="none" w:sz="0" w:space="0" w:color="auto"/>
        <w:bottom w:val="none" w:sz="0" w:space="0" w:color="auto"/>
        <w:right w:val="none" w:sz="0" w:space="0" w:color="auto"/>
      </w:divBdr>
    </w:div>
    <w:div w:id="1407066494">
      <w:bodyDiv w:val="1"/>
      <w:marLeft w:val="0"/>
      <w:marRight w:val="0"/>
      <w:marTop w:val="0"/>
      <w:marBottom w:val="0"/>
      <w:divBdr>
        <w:top w:val="none" w:sz="0" w:space="0" w:color="auto"/>
        <w:left w:val="none" w:sz="0" w:space="0" w:color="auto"/>
        <w:bottom w:val="none" w:sz="0" w:space="0" w:color="auto"/>
        <w:right w:val="none" w:sz="0" w:space="0" w:color="auto"/>
      </w:divBdr>
    </w:div>
    <w:div w:id="1419212464">
      <w:bodyDiv w:val="1"/>
      <w:marLeft w:val="0"/>
      <w:marRight w:val="0"/>
      <w:marTop w:val="0"/>
      <w:marBottom w:val="0"/>
      <w:divBdr>
        <w:top w:val="none" w:sz="0" w:space="0" w:color="auto"/>
        <w:left w:val="none" w:sz="0" w:space="0" w:color="auto"/>
        <w:bottom w:val="none" w:sz="0" w:space="0" w:color="auto"/>
        <w:right w:val="none" w:sz="0" w:space="0" w:color="auto"/>
      </w:divBdr>
    </w:div>
    <w:div w:id="1443188702">
      <w:bodyDiv w:val="1"/>
      <w:marLeft w:val="0"/>
      <w:marRight w:val="0"/>
      <w:marTop w:val="0"/>
      <w:marBottom w:val="0"/>
      <w:divBdr>
        <w:top w:val="none" w:sz="0" w:space="0" w:color="auto"/>
        <w:left w:val="none" w:sz="0" w:space="0" w:color="auto"/>
        <w:bottom w:val="none" w:sz="0" w:space="0" w:color="auto"/>
        <w:right w:val="none" w:sz="0" w:space="0" w:color="auto"/>
      </w:divBdr>
    </w:div>
    <w:div w:id="1480726773">
      <w:bodyDiv w:val="1"/>
      <w:marLeft w:val="0"/>
      <w:marRight w:val="0"/>
      <w:marTop w:val="0"/>
      <w:marBottom w:val="0"/>
      <w:divBdr>
        <w:top w:val="none" w:sz="0" w:space="0" w:color="auto"/>
        <w:left w:val="none" w:sz="0" w:space="0" w:color="auto"/>
        <w:bottom w:val="none" w:sz="0" w:space="0" w:color="auto"/>
        <w:right w:val="none" w:sz="0" w:space="0" w:color="auto"/>
      </w:divBdr>
    </w:div>
    <w:div w:id="1484588090">
      <w:bodyDiv w:val="1"/>
      <w:marLeft w:val="0"/>
      <w:marRight w:val="0"/>
      <w:marTop w:val="0"/>
      <w:marBottom w:val="0"/>
      <w:divBdr>
        <w:top w:val="none" w:sz="0" w:space="0" w:color="auto"/>
        <w:left w:val="none" w:sz="0" w:space="0" w:color="auto"/>
        <w:bottom w:val="none" w:sz="0" w:space="0" w:color="auto"/>
        <w:right w:val="none" w:sz="0" w:space="0" w:color="auto"/>
      </w:divBdr>
    </w:div>
    <w:div w:id="1504468568">
      <w:bodyDiv w:val="1"/>
      <w:marLeft w:val="0"/>
      <w:marRight w:val="0"/>
      <w:marTop w:val="0"/>
      <w:marBottom w:val="0"/>
      <w:divBdr>
        <w:top w:val="none" w:sz="0" w:space="0" w:color="auto"/>
        <w:left w:val="none" w:sz="0" w:space="0" w:color="auto"/>
        <w:bottom w:val="none" w:sz="0" w:space="0" w:color="auto"/>
        <w:right w:val="none" w:sz="0" w:space="0" w:color="auto"/>
      </w:divBdr>
    </w:div>
    <w:div w:id="1505169857">
      <w:bodyDiv w:val="1"/>
      <w:marLeft w:val="0"/>
      <w:marRight w:val="0"/>
      <w:marTop w:val="0"/>
      <w:marBottom w:val="0"/>
      <w:divBdr>
        <w:top w:val="none" w:sz="0" w:space="0" w:color="auto"/>
        <w:left w:val="none" w:sz="0" w:space="0" w:color="auto"/>
        <w:bottom w:val="none" w:sz="0" w:space="0" w:color="auto"/>
        <w:right w:val="none" w:sz="0" w:space="0" w:color="auto"/>
      </w:divBdr>
    </w:div>
    <w:div w:id="1523398283">
      <w:bodyDiv w:val="1"/>
      <w:marLeft w:val="0"/>
      <w:marRight w:val="0"/>
      <w:marTop w:val="0"/>
      <w:marBottom w:val="0"/>
      <w:divBdr>
        <w:top w:val="none" w:sz="0" w:space="0" w:color="auto"/>
        <w:left w:val="none" w:sz="0" w:space="0" w:color="auto"/>
        <w:bottom w:val="none" w:sz="0" w:space="0" w:color="auto"/>
        <w:right w:val="none" w:sz="0" w:space="0" w:color="auto"/>
      </w:divBdr>
    </w:div>
    <w:div w:id="1524830539">
      <w:bodyDiv w:val="1"/>
      <w:marLeft w:val="0"/>
      <w:marRight w:val="0"/>
      <w:marTop w:val="0"/>
      <w:marBottom w:val="0"/>
      <w:divBdr>
        <w:top w:val="none" w:sz="0" w:space="0" w:color="auto"/>
        <w:left w:val="none" w:sz="0" w:space="0" w:color="auto"/>
        <w:bottom w:val="none" w:sz="0" w:space="0" w:color="auto"/>
        <w:right w:val="none" w:sz="0" w:space="0" w:color="auto"/>
      </w:divBdr>
    </w:div>
    <w:div w:id="1548108170">
      <w:bodyDiv w:val="1"/>
      <w:marLeft w:val="0"/>
      <w:marRight w:val="0"/>
      <w:marTop w:val="0"/>
      <w:marBottom w:val="0"/>
      <w:divBdr>
        <w:top w:val="none" w:sz="0" w:space="0" w:color="auto"/>
        <w:left w:val="none" w:sz="0" w:space="0" w:color="auto"/>
        <w:bottom w:val="none" w:sz="0" w:space="0" w:color="auto"/>
        <w:right w:val="none" w:sz="0" w:space="0" w:color="auto"/>
      </w:divBdr>
    </w:div>
    <w:div w:id="1548713275">
      <w:bodyDiv w:val="1"/>
      <w:marLeft w:val="0"/>
      <w:marRight w:val="0"/>
      <w:marTop w:val="0"/>
      <w:marBottom w:val="0"/>
      <w:divBdr>
        <w:top w:val="none" w:sz="0" w:space="0" w:color="auto"/>
        <w:left w:val="none" w:sz="0" w:space="0" w:color="auto"/>
        <w:bottom w:val="none" w:sz="0" w:space="0" w:color="auto"/>
        <w:right w:val="none" w:sz="0" w:space="0" w:color="auto"/>
      </w:divBdr>
    </w:div>
    <w:div w:id="1560743549">
      <w:bodyDiv w:val="1"/>
      <w:marLeft w:val="0"/>
      <w:marRight w:val="0"/>
      <w:marTop w:val="0"/>
      <w:marBottom w:val="0"/>
      <w:divBdr>
        <w:top w:val="none" w:sz="0" w:space="0" w:color="auto"/>
        <w:left w:val="none" w:sz="0" w:space="0" w:color="auto"/>
        <w:bottom w:val="none" w:sz="0" w:space="0" w:color="auto"/>
        <w:right w:val="none" w:sz="0" w:space="0" w:color="auto"/>
      </w:divBdr>
    </w:div>
    <w:div w:id="1563253051">
      <w:bodyDiv w:val="1"/>
      <w:marLeft w:val="0"/>
      <w:marRight w:val="0"/>
      <w:marTop w:val="0"/>
      <w:marBottom w:val="0"/>
      <w:divBdr>
        <w:top w:val="none" w:sz="0" w:space="0" w:color="auto"/>
        <w:left w:val="none" w:sz="0" w:space="0" w:color="auto"/>
        <w:bottom w:val="none" w:sz="0" w:space="0" w:color="auto"/>
        <w:right w:val="none" w:sz="0" w:space="0" w:color="auto"/>
      </w:divBdr>
    </w:div>
    <w:div w:id="1576430234">
      <w:bodyDiv w:val="1"/>
      <w:marLeft w:val="0"/>
      <w:marRight w:val="0"/>
      <w:marTop w:val="0"/>
      <w:marBottom w:val="0"/>
      <w:divBdr>
        <w:top w:val="none" w:sz="0" w:space="0" w:color="auto"/>
        <w:left w:val="none" w:sz="0" w:space="0" w:color="auto"/>
        <w:bottom w:val="none" w:sz="0" w:space="0" w:color="auto"/>
        <w:right w:val="none" w:sz="0" w:space="0" w:color="auto"/>
      </w:divBdr>
    </w:div>
    <w:div w:id="1606767649">
      <w:bodyDiv w:val="1"/>
      <w:marLeft w:val="0"/>
      <w:marRight w:val="0"/>
      <w:marTop w:val="0"/>
      <w:marBottom w:val="0"/>
      <w:divBdr>
        <w:top w:val="none" w:sz="0" w:space="0" w:color="auto"/>
        <w:left w:val="none" w:sz="0" w:space="0" w:color="auto"/>
        <w:bottom w:val="none" w:sz="0" w:space="0" w:color="auto"/>
        <w:right w:val="none" w:sz="0" w:space="0" w:color="auto"/>
      </w:divBdr>
    </w:div>
    <w:div w:id="1623926141">
      <w:bodyDiv w:val="1"/>
      <w:marLeft w:val="0"/>
      <w:marRight w:val="0"/>
      <w:marTop w:val="0"/>
      <w:marBottom w:val="0"/>
      <w:divBdr>
        <w:top w:val="none" w:sz="0" w:space="0" w:color="auto"/>
        <w:left w:val="none" w:sz="0" w:space="0" w:color="auto"/>
        <w:bottom w:val="none" w:sz="0" w:space="0" w:color="auto"/>
        <w:right w:val="none" w:sz="0" w:space="0" w:color="auto"/>
      </w:divBdr>
    </w:div>
    <w:div w:id="1644456971">
      <w:bodyDiv w:val="1"/>
      <w:marLeft w:val="0"/>
      <w:marRight w:val="0"/>
      <w:marTop w:val="0"/>
      <w:marBottom w:val="0"/>
      <w:divBdr>
        <w:top w:val="none" w:sz="0" w:space="0" w:color="auto"/>
        <w:left w:val="none" w:sz="0" w:space="0" w:color="auto"/>
        <w:bottom w:val="none" w:sz="0" w:space="0" w:color="auto"/>
        <w:right w:val="none" w:sz="0" w:space="0" w:color="auto"/>
      </w:divBdr>
    </w:div>
    <w:div w:id="1651597794">
      <w:bodyDiv w:val="1"/>
      <w:marLeft w:val="0"/>
      <w:marRight w:val="0"/>
      <w:marTop w:val="0"/>
      <w:marBottom w:val="0"/>
      <w:divBdr>
        <w:top w:val="none" w:sz="0" w:space="0" w:color="auto"/>
        <w:left w:val="none" w:sz="0" w:space="0" w:color="auto"/>
        <w:bottom w:val="none" w:sz="0" w:space="0" w:color="auto"/>
        <w:right w:val="none" w:sz="0" w:space="0" w:color="auto"/>
      </w:divBdr>
    </w:div>
    <w:div w:id="1661277316">
      <w:bodyDiv w:val="1"/>
      <w:marLeft w:val="0"/>
      <w:marRight w:val="0"/>
      <w:marTop w:val="0"/>
      <w:marBottom w:val="0"/>
      <w:divBdr>
        <w:top w:val="none" w:sz="0" w:space="0" w:color="auto"/>
        <w:left w:val="none" w:sz="0" w:space="0" w:color="auto"/>
        <w:bottom w:val="none" w:sz="0" w:space="0" w:color="auto"/>
        <w:right w:val="none" w:sz="0" w:space="0" w:color="auto"/>
      </w:divBdr>
    </w:div>
    <w:div w:id="1666979625">
      <w:bodyDiv w:val="1"/>
      <w:marLeft w:val="0"/>
      <w:marRight w:val="0"/>
      <w:marTop w:val="0"/>
      <w:marBottom w:val="0"/>
      <w:divBdr>
        <w:top w:val="none" w:sz="0" w:space="0" w:color="auto"/>
        <w:left w:val="none" w:sz="0" w:space="0" w:color="auto"/>
        <w:bottom w:val="none" w:sz="0" w:space="0" w:color="auto"/>
        <w:right w:val="none" w:sz="0" w:space="0" w:color="auto"/>
      </w:divBdr>
    </w:div>
    <w:div w:id="1667126809">
      <w:bodyDiv w:val="1"/>
      <w:marLeft w:val="0"/>
      <w:marRight w:val="0"/>
      <w:marTop w:val="0"/>
      <w:marBottom w:val="0"/>
      <w:divBdr>
        <w:top w:val="none" w:sz="0" w:space="0" w:color="auto"/>
        <w:left w:val="none" w:sz="0" w:space="0" w:color="auto"/>
        <w:bottom w:val="none" w:sz="0" w:space="0" w:color="auto"/>
        <w:right w:val="none" w:sz="0" w:space="0" w:color="auto"/>
      </w:divBdr>
    </w:div>
    <w:div w:id="1684936327">
      <w:bodyDiv w:val="1"/>
      <w:marLeft w:val="0"/>
      <w:marRight w:val="0"/>
      <w:marTop w:val="0"/>
      <w:marBottom w:val="0"/>
      <w:divBdr>
        <w:top w:val="none" w:sz="0" w:space="0" w:color="auto"/>
        <w:left w:val="none" w:sz="0" w:space="0" w:color="auto"/>
        <w:bottom w:val="none" w:sz="0" w:space="0" w:color="auto"/>
        <w:right w:val="none" w:sz="0" w:space="0" w:color="auto"/>
      </w:divBdr>
    </w:div>
    <w:div w:id="1698920157">
      <w:bodyDiv w:val="1"/>
      <w:marLeft w:val="0"/>
      <w:marRight w:val="0"/>
      <w:marTop w:val="0"/>
      <w:marBottom w:val="0"/>
      <w:divBdr>
        <w:top w:val="none" w:sz="0" w:space="0" w:color="auto"/>
        <w:left w:val="none" w:sz="0" w:space="0" w:color="auto"/>
        <w:bottom w:val="none" w:sz="0" w:space="0" w:color="auto"/>
        <w:right w:val="none" w:sz="0" w:space="0" w:color="auto"/>
      </w:divBdr>
    </w:div>
    <w:div w:id="1725979823">
      <w:bodyDiv w:val="1"/>
      <w:marLeft w:val="0"/>
      <w:marRight w:val="0"/>
      <w:marTop w:val="0"/>
      <w:marBottom w:val="0"/>
      <w:divBdr>
        <w:top w:val="none" w:sz="0" w:space="0" w:color="auto"/>
        <w:left w:val="none" w:sz="0" w:space="0" w:color="auto"/>
        <w:bottom w:val="none" w:sz="0" w:space="0" w:color="auto"/>
        <w:right w:val="none" w:sz="0" w:space="0" w:color="auto"/>
      </w:divBdr>
    </w:div>
    <w:div w:id="1734622980">
      <w:bodyDiv w:val="1"/>
      <w:marLeft w:val="0"/>
      <w:marRight w:val="0"/>
      <w:marTop w:val="0"/>
      <w:marBottom w:val="0"/>
      <w:divBdr>
        <w:top w:val="none" w:sz="0" w:space="0" w:color="auto"/>
        <w:left w:val="none" w:sz="0" w:space="0" w:color="auto"/>
        <w:bottom w:val="none" w:sz="0" w:space="0" w:color="auto"/>
        <w:right w:val="none" w:sz="0" w:space="0" w:color="auto"/>
      </w:divBdr>
    </w:div>
    <w:div w:id="1766415462">
      <w:bodyDiv w:val="1"/>
      <w:marLeft w:val="0"/>
      <w:marRight w:val="0"/>
      <w:marTop w:val="0"/>
      <w:marBottom w:val="0"/>
      <w:divBdr>
        <w:top w:val="none" w:sz="0" w:space="0" w:color="auto"/>
        <w:left w:val="none" w:sz="0" w:space="0" w:color="auto"/>
        <w:bottom w:val="none" w:sz="0" w:space="0" w:color="auto"/>
        <w:right w:val="none" w:sz="0" w:space="0" w:color="auto"/>
      </w:divBdr>
    </w:div>
    <w:div w:id="1768649359">
      <w:bodyDiv w:val="1"/>
      <w:marLeft w:val="0"/>
      <w:marRight w:val="0"/>
      <w:marTop w:val="0"/>
      <w:marBottom w:val="0"/>
      <w:divBdr>
        <w:top w:val="none" w:sz="0" w:space="0" w:color="auto"/>
        <w:left w:val="none" w:sz="0" w:space="0" w:color="auto"/>
        <w:bottom w:val="none" w:sz="0" w:space="0" w:color="auto"/>
        <w:right w:val="none" w:sz="0" w:space="0" w:color="auto"/>
      </w:divBdr>
    </w:div>
    <w:div w:id="1768848385">
      <w:bodyDiv w:val="1"/>
      <w:marLeft w:val="0"/>
      <w:marRight w:val="0"/>
      <w:marTop w:val="0"/>
      <w:marBottom w:val="0"/>
      <w:divBdr>
        <w:top w:val="none" w:sz="0" w:space="0" w:color="auto"/>
        <w:left w:val="none" w:sz="0" w:space="0" w:color="auto"/>
        <w:bottom w:val="none" w:sz="0" w:space="0" w:color="auto"/>
        <w:right w:val="none" w:sz="0" w:space="0" w:color="auto"/>
      </w:divBdr>
    </w:div>
    <w:div w:id="1811359055">
      <w:bodyDiv w:val="1"/>
      <w:marLeft w:val="0"/>
      <w:marRight w:val="0"/>
      <w:marTop w:val="0"/>
      <w:marBottom w:val="0"/>
      <w:divBdr>
        <w:top w:val="none" w:sz="0" w:space="0" w:color="auto"/>
        <w:left w:val="none" w:sz="0" w:space="0" w:color="auto"/>
        <w:bottom w:val="none" w:sz="0" w:space="0" w:color="auto"/>
        <w:right w:val="none" w:sz="0" w:space="0" w:color="auto"/>
      </w:divBdr>
    </w:div>
    <w:div w:id="1815220878">
      <w:bodyDiv w:val="1"/>
      <w:marLeft w:val="0"/>
      <w:marRight w:val="0"/>
      <w:marTop w:val="0"/>
      <w:marBottom w:val="0"/>
      <w:divBdr>
        <w:top w:val="none" w:sz="0" w:space="0" w:color="auto"/>
        <w:left w:val="none" w:sz="0" w:space="0" w:color="auto"/>
        <w:bottom w:val="none" w:sz="0" w:space="0" w:color="auto"/>
        <w:right w:val="none" w:sz="0" w:space="0" w:color="auto"/>
      </w:divBdr>
    </w:div>
    <w:div w:id="1818180761">
      <w:bodyDiv w:val="1"/>
      <w:marLeft w:val="0"/>
      <w:marRight w:val="0"/>
      <w:marTop w:val="0"/>
      <w:marBottom w:val="0"/>
      <w:divBdr>
        <w:top w:val="none" w:sz="0" w:space="0" w:color="auto"/>
        <w:left w:val="none" w:sz="0" w:space="0" w:color="auto"/>
        <w:bottom w:val="none" w:sz="0" w:space="0" w:color="auto"/>
        <w:right w:val="none" w:sz="0" w:space="0" w:color="auto"/>
      </w:divBdr>
    </w:div>
    <w:div w:id="1828395497">
      <w:bodyDiv w:val="1"/>
      <w:marLeft w:val="0"/>
      <w:marRight w:val="0"/>
      <w:marTop w:val="0"/>
      <w:marBottom w:val="0"/>
      <w:divBdr>
        <w:top w:val="none" w:sz="0" w:space="0" w:color="auto"/>
        <w:left w:val="none" w:sz="0" w:space="0" w:color="auto"/>
        <w:bottom w:val="none" w:sz="0" w:space="0" w:color="auto"/>
        <w:right w:val="none" w:sz="0" w:space="0" w:color="auto"/>
      </w:divBdr>
    </w:div>
    <w:div w:id="1834224409">
      <w:bodyDiv w:val="1"/>
      <w:marLeft w:val="0"/>
      <w:marRight w:val="0"/>
      <w:marTop w:val="0"/>
      <w:marBottom w:val="0"/>
      <w:divBdr>
        <w:top w:val="none" w:sz="0" w:space="0" w:color="auto"/>
        <w:left w:val="none" w:sz="0" w:space="0" w:color="auto"/>
        <w:bottom w:val="none" w:sz="0" w:space="0" w:color="auto"/>
        <w:right w:val="none" w:sz="0" w:space="0" w:color="auto"/>
      </w:divBdr>
    </w:div>
    <w:div w:id="1855148441">
      <w:bodyDiv w:val="1"/>
      <w:marLeft w:val="0"/>
      <w:marRight w:val="0"/>
      <w:marTop w:val="0"/>
      <w:marBottom w:val="0"/>
      <w:divBdr>
        <w:top w:val="none" w:sz="0" w:space="0" w:color="auto"/>
        <w:left w:val="none" w:sz="0" w:space="0" w:color="auto"/>
        <w:bottom w:val="none" w:sz="0" w:space="0" w:color="auto"/>
        <w:right w:val="none" w:sz="0" w:space="0" w:color="auto"/>
      </w:divBdr>
    </w:div>
    <w:div w:id="1857764931">
      <w:bodyDiv w:val="1"/>
      <w:marLeft w:val="0"/>
      <w:marRight w:val="0"/>
      <w:marTop w:val="0"/>
      <w:marBottom w:val="0"/>
      <w:divBdr>
        <w:top w:val="none" w:sz="0" w:space="0" w:color="auto"/>
        <w:left w:val="none" w:sz="0" w:space="0" w:color="auto"/>
        <w:bottom w:val="none" w:sz="0" w:space="0" w:color="auto"/>
        <w:right w:val="none" w:sz="0" w:space="0" w:color="auto"/>
      </w:divBdr>
    </w:div>
    <w:div w:id="1872843731">
      <w:bodyDiv w:val="1"/>
      <w:marLeft w:val="0"/>
      <w:marRight w:val="0"/>
      <w:marTop w:val="0"/>
      <w:marBottom w:val="0"/>
      <w:divBdr>
        <w:top w:val="none" w:sz="0" w:space="0" w:color="auto"/>
        <w:left w:val="none" w:sz="0" w:space="0" w:color="auto"/>
        <w:bottom w:val="none" w:sz="0" w:space="0" w:color="auto"/>
        <w:right w:val="none" w:sz="0" w:space="0" w:color="auto"/>
      </w:divBdr>
    </w:div>
    <w:div w:id="1889534983">
      <w:bodyDiv w:val="1"/>
      <w:marLeft w:val="0"/>
      <w:marRight w:val="0"/>
      <w:marTop w:val="0"/>
      <w:marBottom w:val="0"/>
      <w:divBdr>
        <w:top w:val="none" w:sz="0" w:space="0" w:color="auto"/>
        <w:left w:val="none" w:sz="0" w:space="0" w:color="auto"/>
        <w:bottom w:val="none" w:sz="0" w:space="0" w:color="auto"/>
        <w:right w:val="none" w:sz="0" w:space="0" w:color="auto"/>
      </w:divBdr>
    </w:div>
    <w:div w:id="1895236355">
      <w:bodyDiv w:val="1"/>
      <w:marLeft w:val="0"/>
      <w:marRight w:val="0"/>
      <w:marTop w:val="0"/>
      <w:marBottom w:val="0"/>
      <w:divBdr>
        <w:top w:val="none" w:sz="0" w:space="0" w:color="auto"/>
        <w:left w:val="none" w:sz="0" w:space="0" w:color="auto"/>
        <w:bottom w:val="none" w:sz="0" w:space="0" w:color="auto"/>
        <w:right w:val="none" w:sz="0" w:space="0" w:color="auto"/>
      </w:divBdr>
    </w:div>
    <w:div w:id="1897742877">
      <w:bodyDiv w:val="1"/>
      <w:marLeft w:val="0"/>
      <w:marRight w:val="0"/>
      <w:marTop w:val="0"/>
      <w:marBottom w:val="0"/>
      <w:divBdr>
        <w:top w:val="none" w:sz="0" w:space="0" w:color="auto"/>
        <w:left w:val="none" w:sz="0" w:space="0" w:color="auto"/>
        <w:bottom w:val="none" w:sz="0" w:space="0" w:color="auto"/>
        <w:right w:val="none" w:sz="0" w:space="0" w:color="auto"/>
      </w:divBdr>
    </w:div>
    <w:div w:id="1919511245">
      <w:bodyDiv w:val="1"/>
      <w:marLeft w:val="0"/>
      <w:marRight w:val="0"/>
      <w:marTop w:val="0"/>
      <w:marBottom w:val="0"/>
      <w:divBdr>
        <w:top w:val="none" w:sz="0" w:space="0" w:color="auto"/>
        <w:left w:val="none" w:sz="0" w:space="0" w:color="auto"/>
        <w:bottom w:val="none" w:sz="0" w:space="0" w:color="auto"/>
        <w:right w:val="none" w:sz="0" w:space="0" w:color="auto"/>
      </w:divBdr>
    </w:div>
    <w:div w:id="1930036787">
      <w:bodyDiv w:val="1"/>
      <w:marLeft w:val="0"/>
      <w:marRight w:val="0"/>
      <w:marTop w:val="0"/>
      <w:marBottom w:val="0"/>
      <w:divBdr>
        <w:top w:val="none" w:sz="0" w:space="0" w:color="auto"/>
        <w:left w:val="none" w:sz="0" w:space="0" w:color="auto"/>
        <w:bottom w:val="none" w:sz="0" w:space="0" w:color="auto"/>
        <w:right w:val="none" w:sz="0" w:space="0" w:color="auto"/>
      </w:divBdr>
    </w:div>
    <w:div w:id="1932200571">
      <w:bodyDiv w:val="1"/>
      <w:marLeft w:val="0"/>
      <w:marRight w:val="0"/>
      <w:marTop w:val="0"/>
      <w:marBottom w:val="0"/>
      <w:divBdr>
        <w:top w:val="none" w:sz="0" w:space="0" w:color="auto"/>
        <w:left w:val="none" w:sz="0" w:space="0" w:color="auto"/>
        <w:bottom w:val="none" w:sz="0" w:space="0" w:color="auto"/>
        <w:right w:val="none" w:sz="0" w:space="0" w:color="auto"/>
      </w:divBdr>
    </w:div>
    <w:div w:id="1967392866">
      <w:bodyDiv w:val="1"/>
      <w:marLeft w:val="0"/>
      <w:marRight w:val="0"/>
      <w:marTop w:val="0"/>
      <w:marBottom w:val="0"/>
      <w:divBdr>
        <w:top w:val="none" w:sz="0" w:space="0" w:color="auto"/>
        <w:left w:val="none" w:sz="0" w:space="0" w:color="auto"/>
        <w:bottom w:val="none" w:sz="0" w:space="0" w:color="auto"/>
        <w:right w:val="none" w:sz="0" w:space="0" w:color="auto"/>
      </w:divBdr>
    </w:div>
    <w:div w:id="1967395795">
      <w:bodyDiv w:val="1"/>
      <w:marLeft w:val="0"/>
      <w:marRight w:val="0"/>
      <w:marTop w:val="0"/>
      <w:marBottom w:val="0"/>
      <w:divBdr>
        <w:top w:val="none" w:sz="0" w:space="0" w:color="auto"/>
        <w:left w:val="none" w:sz="0" w:space="0" w:color="auto"/>
        <w:bottom w:val="none" w:sz="0" w:space="0" w:color="auto"/>
        <w:right w:val="none" w:sz="0" w:space="0" w:color="auto"/>
      </w:divBdr>
    </w:div>
    <w:div w:id="1980960679">
      <w:bodyDiv w:val="1"/>
      <w:marLeft w:val="0"/>
      <w:marRight w:val="0"/>
      <w:marTop w:val="0"/>
      <w:marBottom w:val="0"/>
      <w:divBdr>
        <w:top w:val="none" w:sz="0" w:space="0" w:color="auto"/>
        <w:left w:val="none" w:sz="0" w:space="0" w:color="auto"/>
        <w:bottom w:val="none" w:sz="0" w:space="0" w:color="auto"/>
        <w:right w:val="none" w:sz="0" w:space="0" w:color="auto"/>
      </w:divBdr>
    </w:div>
    <w:div w:id="2011063469">
      <w:bodyDiv w:val="1"/>
      <w:marLeft w:val="0"/>
      <w:marRight w:val="0"/>
      <w:marTop w:val="0"/>
      <w:marBottom w:val="0"/>
      <w:divBdr>
        <w:top w:val="none" w:sz="0" w:space="0" w:color="auto"/>
        <w:left w:val="none" w:sz="0" w:space="0" w:color="auto"/>
        <w:bottom w:val="none" w:sz="0" w:space="0" w:color="auto"/>
        <w:right w:val="none" w:sz="0" w:space="0" w:color="auto"/>
      </w:divBdr>
    </w:div>
    <w:div w:id="2084329827">
      <w:bodyDiv w:val="1"/>
      <w:marLeft w:val="0"/>
      <w:marRight w:val="0"/>
      <w:marTop w:val="0"/>
      <w:marBottom w:val="0"/>
      <w:divBdr>
        <w:top w:val="none" w:sz="0" w:space="0" w:color="auto"/>
        <w:left w:val="none" w:sz="0" w:space="0" w:color="auto"/>
        <w:bottom w:val="none" w:sz="0" w:space="0" w:color="auto"/>
        <w:right w:val="none" w:sz="0" w:space="0" w:color="auto"/>
      </w:divBdr>
    </w:div>
    <w:div w:id="20967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11395</Words>
  <Characters>64958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2023-04-27T13:41:00Z</dcterms:created>
  <dcterms:modified xsi:type="dcterms:W3CDTF">2023-04-27T13:41:00Z</dcterms:modified>
</cp:coreProperties>
</file>