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33" w:rsidRDefault="00177790" w:rsidP="00574EF3">
      <w:pPr>
        <w:spacing w:after="1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790">
        <w:rPr>
          <w:rFonts w:ascii="Times New Roman" w:hAnsi="Times New Roman" w:cs="Times New Roman"/>
          <w:b/>
          <w:sz w:val="28"/>
          <w:szCs w:val="28"/>
        </w:rPr>
        <w:t>Для уведомительной регистрации коллективного договора нужно представить следующие документы</w:t>
      </w:r>
    </w:p>
    <w:p w:rsidR="00177790" w:rsidRDefault="00177790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Подлинные экземпляры коллективного договора, прошитые и пронумерованные, со всеми Приложениями, являющимися их неотъемлемой частью (в т.ч. протоколом разногласий), с подписями сторон (или их представителей), полными юридическими адресами (телефонами), заверенные печатями</w:t>
      </w:r>
      <w:proofErr w:type="gramEnd"/>
    </w:p>
    <w:p w:rsidR="00177790" w:rsidRDefault="00177790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Протокол собрания трудового коллектива о выборе представителей от трудового коллектива в состав комиссии по ведению переговоров, подготовке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колдоговора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71DC4">
        <w:rPr>
          <w:rFonts w:ascii="Times New Roman" w:hAnsi="Times New Roman" w:cs="Times New Roman"/>
          <w:sz w:val="28"/>
          <w:szCs w:val="28"/>
        </w:rPr>
        <w:t>сроках проведения переговоров</w:t>
      </w:r>
    </w:p>
    <w:p w:rsidR="00271DC4" w:rsidRDefault="00271DC4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Приказ о вступлении в коллективные переговоры, создании комиссии по подготовке проекта коллективного договора и сроках проведения переговоров (в составе комиссии должно быть одинаковое количество членов с обеих сторон)</w:t>
      </w:r>
    </w:p>
    <w:p w:rsidR="00271DC4" w:rsidRDefault="00271DC4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Протокол собрания трудового коллектива о принятии проекта коллективного договора.</w:t>
      </w:r>
    </w:p>
    <w:p w:rsidR="00271DC4" w:rsidRDefault="00271DC4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экземпляры коллективного договора имеют одинаковую юридическую силу и составляются по числу сторон коллективного договора.</w:t>
      </w:r>
    </w:p>
    <w:p w:rsidR="00271DC4" w:rsidRDefault="00574EF3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Подписанный сторонами коллективный договор в течение 7-ми дней со дня подписания направляется представителем работодателя на уведомительную регистрацию ведущему специалисту управления Делами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Сидоровой Ольге Юрьевне в кабинет 235, телефон 54-261 (и на электронном носителе) </w:t>
      </w:r>
    </w:p>
    <w:p w:rsidR="00A302CB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Приложений к коллективному договору:</w:t>
      </w:r>
    </w:p>
    <w:p w:rsidR="00A302CB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Правила внутреннего трудового распорядка</w:t>
      </w:r>
    </w:p>
    <w:p w:rsidR="00A302CB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профессий и должностей с ненормированным рабочим днем, работа, на которых дает право на ежегодный дополнительный оплачиваемый отпуск</w:t>
      </w:r>
    </w:p>
    <w:p w:rsidR="00A302CB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Перечень профессий и должностей, работа на которых предусматривает проведение обязательных предварительных при поступлении на работу и периодических медицинских осмотров</w:t>
      </w:r>
    </w:p>
    <w:p w:rsidR="00A302CB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Перечень профессий и должностей, работа на которых дает право на доплаты за неблагоприятные условия труда</w:t>
      </w:r>
    </w:p>
    <w:p w:rsidR="00A302CB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Перечень профессий и должностей, работникам которых в соответствии с нормами бесплатно выдается спецодежда,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спецобувь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средства индивидуальной защиты</w:t>
      </w:r>
    </w:p>
    <w:p w:rsidR="00A302CB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План мероприятий по охране труда</w:t>
      </w:r>
    </w:p>
    <w:p w:rsidR="00A302CB" w:rsidRPr="00177790" w:rsidRDefault="00A302CB" w:rsidP="00574EF3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Положение о материальном стимулировании работников</w:t>
      </w:r>
    </w:p>
    <w:sectPr w:rsidR="00A302CB" w:rsidRPr="00177790" w:rsidSect="00161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77790"/>
    <w:rsid w:val="00161833"/>
    <w:rsid w:val="00177790"/>
    <w:rsid w:val="00271DC4"/>
    <w:rsid w:val="00574EF3"/>
    <w:rsid w:val="00A3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Nanaly</dc:creator>
  <cp:lastModifiedBy>Nanaly</cp:lastModifiedBy>
  <cp:revision>1</cp:revision>
  <dcterms:created xsi:type="dcterms:W3CDTF">2019-06-03T06:37:00Z</dcterms:created>
  <dcterms:modified xsi:type="dcterms:W3CDTF">2019-06-03T07:37:00Z</dcterms:modified>
</cp:coreProperties>
</file>