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E3" w:rsidRDefault="00155CE3" w:rsidP="00155CE3">
      <w:pPr>
        <w:jc w:val="center"/>
        <w:rPr>
          <w:rFonts w:ascii="Nimbus Roman No9 L" w:hAnsi="Nimbus Roman No9 L" w:cs="Nimbus Roman No9 L"/>
          <w:b/>
          <w:sz w:val="28"/>
          <w:szCs w:val="28"/>
        </w:rPr>
      </w:pPr>
      <w:r>
        <w:rPr>
          <w:rFonts w:ascii="Nimbus Roman No9 L" w:hAnsi="Nimbus Roman No9 L" w:cs="Nimbus Roman No9 L"/>
          <w:b/>
          <w:sz w:val="28"/>
          <w:szCs w:val="28"/>
        </w:rPr>
        <w:t>Промышленная безопасность</w:t>
      </w:r>
    </w:p>
    <w:p w:rsidR="005C0D1C" w:rsidRDefault="005C0D1C" w:rsidP="005C0D1C">
      <w:pPr>
        <w:jc w:val="both"/>
      </w:pPr>
      <w:r>
        <w:rPr>
          <w:rFonts w:ascii="Nimbus Roman No9 L" w:hAnsi="Nimbus Roman No9 L" w:cs="Nimbus Roman No9 L"/>
          <w:b/>
          <w:sz w:val="28"/>
          <w:szCs w:val="28"/>
        </w:rPr>
        <w:t>Промышленная безопасность</w:t>
      </w:r>
      <w:r>
        <w:rPr>
          <w:rFonts w:ascii="Nimbus Roman No9 L" w:hAnsi="Nimbus Roman No9 L" w:cs="Nimbus Roman No9 L"/>
          <w:sz w:val="28"/>
          <w:szCs w:val="28"/>
        </w:rPr>
        <w:t xml:space="preserve">, </w:t>
      </w:r>
      <w:r>
        <w:rPr>
          <w:rFonts w:ascii="Nimbus Roman No9 L" w:hAnsi="Nimbus Roman No9 L" w:cs="Nimbus Roman No9 L"/>
          <w:b/>
          <w:sz w:val="28"/>
          <w:szCs w:val="28"/>
        </w:rPr>
        <w:t>промышленная безопасность опасных производственных объектов</w:t>
      </w:r>
      <w:r>
        <w:rPr>
          <w:rFonts w:ascii="Nimbus Roman No9 L" w:hAnsi="Nimbus Roman No9 L" w:cs="Nimbus Roman No9 L"/>
          <w:sz w:val="28"/>
          <w:szCs w:val="28"/>
        </w:rPr>
        <w:t xml:space="preserve"> — состояние защищённости жизненно важных интересов личности и общества от аварий  на опасных производственных объектах  и последствий указанных аварий.</w:t>
      </w:r>
    </w:p>
    <w:p w:rsidR="005C0D1C" w:rsidRDefault="005C0D1C" w:rsidP="005C0D1C">
      <w:pPr>
        <w:jc w:val="both"/>
      </w:pPr>
      <w:r>
        <w:rPr>
          <w:rFonts w:ascii="Nimbus Roman No9 L" w:eastAsia="Nimbus Roman No9 L" w:hAnsi="Nimbus Roman No9 L" w:cs="Nimbus Roman No9 L"/>
          <w:sz w:val="28"/>
          <w:szCs w:val="28"/>
        </w:rPr>
        <w:t xml:space="preserve"> </w:t>
      </w:r>
      <w:r>
        <w:rPr>
          <w:rFonts w:ascii="Nimbus Roman No9 L" w:hAnsi="Nimbus Roman No9 L" w:cs="Nimbus Roman No9 L"/>
          <w:sz w:val="28"/>
          <w:szCs w:val="28"/>
        </w:rPr>
        <w:t>Основная цель промышленной безопас</w:t>
      </w:r>
      <w:bookmarkStart w:id="0" w:name="_GoBack"/>
      <w:bookmarkEnd w:id="0"/>
      <w:r>
        <w:rPr>
          <w:rFonts w:ascii="Nimbus Roman No9 L" w:hAnsi="Nimbus Roman No9 L" w:cs="Nimbus Roman No9 L"/>
          <w:sz w:val="28"/>
          <w:szCs w:val="28"/>
        </w:rPr>
        <w:t xml:space="preserve">ности - предотвращение и/или минимизация последствий аварий на опасных производственных объектах. </w:t>
      </w:r>
      <w:bookmarkStart w:id="1" w:name="toc"/>
      <w:bookmarkEnd w:id="1"/>
    </w:p>
    <w:p w:rsidR="005C0D1C" w:rsidRDefault="005C0D1C" w:rsidP="005C0D1C">
      <w:pPr>
        <w:jc w:val="both"/>
      </w:pPr>
      <w:bookmarkStart w:id="2" w:name="selection_index15"/>
      <w:bookmarkStart w:id="3" w:name=".D0.92.D0.B8.D0.B4.D1.8B_.D0.B4.D0.B5.D1"/>
      <w:bookmarkEnd w:id="2"/>
      <w:bookmarkEnd w:id="3"/>
      <w:r>
        <w:rPr>
          <w:rFonts w:ascii="Nimbus Roman No9 L" w:eastAsia="Nimbus Roman No9 L" w:hAnsi="Nimbus Roman No9 L" w:cs="Nimbus Roman No9 L"/>
          <w:sz w:val="28"/>
          <w:szCs w:val="28"/>
        </w:rPr>
        <w:t xml:space="preserve">    </w:t>
      </w:r>
      <w:r>
        <w:rPr>
          <w:rFonts w:ascii="Nimbus Roman No9 L" w:hAnsi="Nimbus Roman No9 L" w:cs="Nimbus Roman No9 L"/>
          <w:sz w:val="28"/>
          <w:szCs w:val="28"/>
        </w:rPr>
        <w:t>Виды деятельности, на которые распространяются требования промышленной безопасности:</w:t>
      </w:r>
    </w:p>
    <w:bookmarkStart w:id="4" w:name="selection_index16"/>
    <w:bookmarkEnd w:id="4"/>
    <w:p w:rsidR="005C0D1C" w:rsidRDefault="005C0D1C" w:rsidP="005C0D1C">
      <w:pPr>
        <w:numPr>
          <w:ilvl w:val="0"/>
          <w:numId w:val="1"/>
        </w:numPr>
        <w:tabs>
          <w:tab w:val="left" w:pos="0"/>
        </w:tabs>
        <w:jc w:val="both"/>
      </w:pPr>
      <w:r>
        <w:fldChar w:fldCharType="begin"/>
      </w:r>
      <w:r>
        <w:instrText xml:space="preserve"> HYPERLINK "http://dic.academic.ru/dic.nsf/ruwiki/282193"</w:instrText>
      </w:r>
      <w:r>
        <w:fldChar w:fldCharType="separate"/>
      </w:r>
      <w:r>
        <w:rPr>
          <w:rStyle w:val="a4"/>
          <w:rFonts w:ascii="Nimbus Roman No9 L" w:hAnsi="Nimbus Roman No9 L" w:cs="Nimbus Roman No9 L"/>
          <w:color w:val="000000"/>
          <w:sz w:val="28"/>
          <w:szCs w:val="28"/>
        </w:rPr>
        <w:t>проектирование</w:t>
      </w:r>
      <w:r>
        <w:fldChar w:fldCharType="end"/>
      </w:r>
      <w:r>
        <w:rPr>
          <w:rFonts w:ascii="Nimbus Roman No9 L" w:hAnsi="Nimbus Roman No9 L" w:cs="Nimbus Roman No9 L"/>
          <w:sz w:val="28"/>
          <w:szCs w:val="28"/>
        </w:rPr>
        <w:t>, строительства, эксплуатация</w:t>
      </w:r>
      <w:r>
        <w:rPr>
          <w:rFonts w:ascii="Nimbus Roman No9 L" w:hAnsi="Nimbus Roman No9 L" w:cs="Nimbus Roman No9 L"/>
          <w:color w:val="000000"/>
          <w:sz w:val="28"/>
          <w:szCs w:val="28"/>
        </w:rPr>
        <w:t>,</w:t>
      </w:r>
      <w:r>
        <w:rPr>
          <w:rFonts w:ascii="Nimbus Roman No9 L" w:hAnsi="Nimbus Roman No9 L" w:cs="Nimbus Roman No9 L"/>
          <w:sz w:val="28"/>
          <w:szCs w:val="28"/>
        </w:rPr>
        <w:t xml:space="preserve"> расширение, реконструкция,  техническое перевооружение, консервация  и ликвидация опасного производственного объекта; </w:t>
      </w:r>
    </w:p>
    <w:p w:rsidR="005C0D1C" w:rsidRDefault="005C0D1C" w:rsidP="005C0D1C">
      <w:pPr>
        <w:numPr>
          <w:ilvl w:val="0"/>
          <w:numId w:val="1"/>
        </w:numPr>
        <w:tabs>
          <w:tab w:val="left" w:pos="0"/>
        </w:tabs>
        <w:jc w:val="both"/>
      </w:pPr>
      <w:bookmarkStart w:id="5" w:name="selection_index17"/>
      <w:bookmarkEnd w:id="5"/>
      <w:r>
        <w:rPr>
          <w:rFonts w:ascii="Nimbus Roman No9 L" w:hAnsi="Nimbus Roman No9 L" w:cs="Nimbus Roman No9 L"/>
          <w:sz w:val="28"/>
          <w:szCs w:val="28"/>
        </w:rPr>
        <w:t xml:space="preserve">транспортирование опасных веществ организациями, эксплуатирующими опасные производственные объекты; </w:t>
      </w:r>
    </w:p>
    <w:p w:rsidR="005C0D1C" w:rsidRDefault="005C0D1C" w:rsidP="005C0D1C">
      <w:pPr>
        <w:numPr>
          <w:ilvl w:val="0"/>
          <w:numId w:val="1"/>
        </w:numPr>
        <w:tabs>
          <w:tab w:val="left" w:pos="0"/>
        </w:tabs>
        <w:jc w:val="both"/>
      </w:pPr>
      <w:bookmarkStart w:id="6" w:name="selection_index18"/>
      <w:bookmarkEnd w:id="6"/>
      <w:r>
        <w:rPr>
          <w:rFonts w:ascii="Nimbus Roman No9 L" w:hAnsi="Nimbus Roman No9 L" w:cs="Nimbus Roman No9 L"/>
          <w:sz w:val="28"/>
          <w:szCs w:val="28"/>
        </w:rPr>
        <w:t xml:space="preserve">проведение </w:t>
      </w:r>
      <w:hyperlink r:id="rId5" w:history="1">
        <w:proofErr w:type="spellStart"/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маркшейдеских</w:t>
        </w:r>
        <w:proofErr w:type="spellEnd"/>
      </w:hyperlink>
      <w:r>
        <w:rPr>
          <w:rFonts w:ascii="Nimbus Roman No9 L" w:hAnsi="Nimbus Roman No9 L" w:cs="Nimbus Roman No9 L"/>
          <w:sz w:val="28"/>
          <w:szCs w:val="28"/>
        </w:rPr>
        <w:t xml:space="preserve">  и геологоразведочных работ, в том числе работ по </w:t>
      </w:r>
      <w:proofErr w:type="spellStart"/>
      <w:r>
        <w:rPr>
          <w:rFonts w:ascii="Nimbus Roman No9 L" w:hAnsi="Nimbus Roman No9 L" w:cs="Nimbus Roman No9 L"/>
          <w:sz w:val="28"/>
          <w:szCs w:val="28"/>
        </w:rPr>
        <w:t>доразведке</w:t>
      </w:r>
      <w:proofErr w:type="spellEnd"/>
      <w:r>
        <w:rPr>
          <w:rFonts w:ascii="Nimbus Roman No9 L" w:hAnsi="Nimbus Roman No9 L" w:cs="Nimbus Roman No9 L"/>
          <w:sz w:val="28"/>
          <w:szCs w:val="28"/>
        </w:rPr>
        <w:t xml:space="preserve"> </w:t>
      </w:r>
      <w:hyperlink r:id="rId6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месторождений полезных ископаемых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  и </w:t>
      </w:r>
      <w:hyperlink r:id="rId7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геофизических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  работ; </w:t>
      </w:r>
    </w:p>
    <w:p w:rsidR="005C0D1C" w:rsidRDefault="005C0D1C" w:rsidP="005C0D1C">
      <w:pPr>
        <w:numPr>
          <w:ilvl w:val="0"/>
          <w:numId w:val="1"/>
        </w:numPr>
        <w:tabs>
          <w:tab w:val="left" w:pos="0"/>
        </w:tabs>
        <w:jc w:val="both"/>
      </w:pPr>
      <w:bookmarkStart w:id="7" w:name="selection_index19"/>
      <w:bookmarkEnd w:id="7"/>
      <w:r>
        <w:rPr>
          <w:rFonts w:ascii="Nimbus Roman No9 L" w:hAnsi="Nimbus Roman No9 L" w:cs="Nimbus Roman No9 L"/>
          <w:sz w:val="28"/>
          <w:szCs w:val="28"/>
        </w:rPr>
        <w:t xml:space="preserve">организация горноспасательных, газоспасательных, противофонтанных и других работ по предупреждению, локализации и ликвидации аварий на опасных производственных объектах; </w:t>
      </w:r>
    </w:p>
    <w:p w:rsidR="005C0D1C" w:rsidRDefault="005C0D1C" w:rsidP="005C0D1C">
      <w:pPr>
        <w:numPr>
          <w:ilvl w:val="0"/>
          <w:numId w:val="1"/>
        </w:numPr>
        <w:tabs>
          <w:tab w:val="left" w:pos="0"/>
        </w:tabs>
        <w:jc w:val="both"/>
      </w:pPr>
      <w:bookmarkStart w:id="8" w:name="selection_index20"/>
      <w:bookmarkEnd w:id="8"/>
      <w:r>
        <w:rPr>
          <w:rFonts w:ascii="Nimbus Roman No9 L" w:hAnsi="Nimbus Roman No9 L" w:cs="Nimbus Roman No9 L"/>
          <w:sz w:val="28"/>
          <w:szCs w:val="28"/>
        </w:rPr>
        <w:t xml:space="preserve">проектирование, изготовление, монтаж, наладка, обслуживание и ремонт оборудования, работающего под избыточным давлением 0,07 </w:t>
      </w:r>
      <w:hyperlink r:id="rId8" w:history="1">
        <w:proofErr w:type="spellStart"/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мегапаскаля</w:t>
        </w:r>
        <w:proofErr w:type="spellEnd"/>
      </w:hyperlink>
      <w:r>
        <w:rPr>
          <w:rFonts w:ascii="Nimbus Roman No9 L" w:hAnsi="Nimbus Roman No9 L" w:cs="Nimbus Roman No9 L"/>
          <w:sz w:val="28"/>
          <w:szCs w:val="28"/>
        </w:rPr>
        <w:t xml:space="preserve">   </w:t>
      </w:r>
      <w:proofErr w:type="gramStart"/>
      <w:r>
        <w:rPr>
          <w:rFonts w:ascii="Nimbus Roman No9 L" w:hAnsi="Nimbus Roman No9 L" w:cs="Nimbus Roman No9 L"/>
          <w:sz w:val="28"/>
          <w:szCs w:val="28"/>
        </w:rPr>
        <w:t xml:space="preserve">( </w:t>
      </w:r>
      <w:proofErr w:type="gramEnd"/>
      <w:hyperlink r:id="rId9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па</w:t>
        </w:r>
        <w:r>
          <w:rPr>
            <w:rStyle w:val="a4"/>
            <w:rFonts w:ascii="Nimbus Roman No9 L" w:hAnsi="Nimbus Roman No9 L" w:cs="Nimbus Roman No9 L"/>
            <w:sz w:val="28"/>
            <w:szCs w:val="28"/>
          </w:rPr>
          <w:t>ровых котлов</w:t>
        </w:r>
      </w:hyperlink>
      <w:r>
        <w:rPr>
          <w:rFonts w:ascii="Nimbus Roman No9 L" w:hAnsi="Nimbus Roman No9 L" w:cs="Nimbus Roman No9 L"/>
          <w:color w:val="000000"/>
          <w:sz w:val="28"/>
          <w:szCs w:val="28"/>
        </w:rPr>
        <w:t xml:space="preserve">, </w:t>
      </w:r>
      <w:r>
        <w:rPr>
          <w:rFonts w:ascii="Nimbus Roman No9 L" w:hAnsi="Nimbus Roman No9 L" w:cs="Nimbus Roman No9 L"/>
          <w:sz w:val="28"/>
          <w:szCs w:val="28"/>
        </w:rPr>
        <w:t xml:space="preserve"> сосудов, работающих под давлением пара или газа, </w:t>
      </w:r>
      <w:hyperlink r:id="rId10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трубопроводов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  пара) или при </w:t>
      </w:r>
      <w:hyperlink r:id="rId11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температуре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 нагрева </w:t>
      </w:r>
      <w:hyperlink r:id="rId12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воды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 более 115 </w:t>
      </w:r>
      <w:hyperlink r:id="rId13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градусов Цельсия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 (водогрейных котлов, сосудов, трубопроводов горячей воды), а также подъемных сооружений (</w:t>
      </w:r>
      <w:hyperlink r:id="rId14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грузоподъемных кранов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, кранов-манипуляторов, кранов-трубоукладчиков, </w:t>
      </w:r>
      <w:hyperlink r:id="rId15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лифтов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, </w:t>
      </w:r>
      <w:hyperlink r:id="rId16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 xml:space="preserve">подвесных канатных </w:t>
        </w:r>
        <w:r>
          <w:rPr>
            <w:rStyle w:val="a4"/>
            <w:rFonts w:ascii="Nimbus Roman No9 L" w:hAnsi="Nimbus Roman No9 L" w:cs="Nimbus Roman No9 L"/>
            <w:sz w:val="28"/>
            <w:szCs w:val="28"/>
          </w:rPr>
          <w:t>дорог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, </w:t>
      </w:r>
      <w:hyperlink r:id="rId17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фуникулеров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, подъемников (вышек), строительных подъемников, платформ подъемных для инвалидов, </w:t>
      </w:r>
      <w:hyperlink r:id="rId18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эскалаторов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, съемных </w:t>
      </w:r>
      <w:hyperlink r:id="rId19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грузозахватных органов и приспособлений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), регистрируемых в органах </w:t>
      </w:r>
      <w:hyperlink r:id="rId20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Госгортехнадзора России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; </w:t>
      </w:r>
    </w:p>
    <w:p w:rsidR="005C0D1C" w:rsidRDefault="005C0D1C" w:rsidP="005C0D1C">
      <w:pPr>
        <w:numPr>
          <w:ilvl w:val="0"/>
          <w:numId w:val="1"/>
        </w:numPr>
        <w:tabs>
          <w:tab w:val="left" w:pos="0"/>
        </w:tabs>
        <w:jc w:val="both"/>
      </w:pPr>
      <w:bookmarkStart w:id="9" w:name="selection_index21"/>
      <w:bookmarkEnd w:id="9"/>
      <w:r>
        <w:rPr>
          <w:rFonts w:ascii="Nimbus Roman No9 L" w:hAnsi="Nimbus Roman No9 L" w:cs="Nimbus Roman No9 L"/>
          <w:sz w:val="28"/>
          <w:szCs w:val="28"/>
        </w:rPr>
        <w:t xml:space="preserve">изготовление, монтаж, наладка, обслуживание и ремонт технических устройств, применяемых на опасном производственном объекте; </w:t>
      </w:r>
    </w:p>
    <w:p w:rsidR="005C0D1C" w:rsidRDefault="005C0D1C" w:rsidP="005C0D1C">
      <w:pPr>
        <w:numPr>
          <w:ilvl w:val="0"/>
          <w:numId w:val="1"/>
        </w:numPr>
        <w:tabs>
          <w:tab w:val="left" w:pos="0"/>
        </w:tabs>
        <w:jc w:val="both"/>
      </w:pPr>
      <w:bookmarkStart w:id="10" w:name="selection_index22"/>
      <w:bookmarkEnd w:id="10"/>
      <w:r>
        <w:rPr>
          <w:rFonts w:ascii="Nimbus Roman No9 L" w:hAnsi="Nimbus Roman No9 L" w:cs="Nimbus Roman No9 L"/>
          <w:sz w:val="28"/>
          <w:szCs w:val="28"/>
        </w:rPr>
        <w:t xml:space="preserve">проведение экспертизы промышленной безопасности; </w:t>
      </w:r>
    </w:p>
    <w:p w:rsidR="005C0D1C" w:rsidRDefault="005C0D1C" w:rsidP="005C0D1C">
      <w:pPr>
        <w:numPr>
          <w:ilvl w:val="0"/>
          <w:numId w:val="1"/>
        </w:numPr>
        <w:tabs>
          <w:tab w:val="left" w:pos="0"/>
        </w:tabs>
        <w:jc w:val="both"/>
      </w:pPr>
      <w:bookmarkStart w:id="11" w:name="selection_index23"/>
      <w:bookmarkEnd w:id="11"/>
      <w:r>
        <w:rPr>
          <w:rFonts w:ascii="Nimbus Roman No9 L" w:hAnsi="Nimbus Roman No9 L" w:cs="Nimbus Roman No9 L"/>
          <w:sz w:val="28"/>
          <w:szCs w:val="28"/>
        </w:rPr>
        <w:t xml:space="preserve">подготовка и </w:t>
      </w:r>
      <w:hyperlink r:id="rId21" w:history="1">
        <w:r>
          <w:rPr>
            <w:rStyle w:val="a4"/>
            <w:rFonts w:ascii="Nimbus Roman No9 L" w:hAnsi="Nimbus Roman No9 L" w:cs="Nimbus Roman No9 L"/>
            <w:color w:val="000000"/>
            <w:sz w:val="28"/>
            <w:szCs w:val="28"/>
          </w:rPr>
          <w:t>аттестация</w:t>
        </w:r>
      </w:hyperlink>
      <w:r>
        <w:rPr>
          <w:rFonts w:ascii="Nimbus Roman No9 L" w:hAnsi="Nimbus Roman No9 L" w:cs="Nimbus Roman No9 L"/>
          <w:sz w:val="28"/>
          <w:szCs w:val="28"/>
        </w:rPr>
        <w:t xml:space="preserve"> работников организаций в области промышленной безопасности. </w:t>
      </w:r>
    </w:p>
    <w:p w:rsidR="005C0D1C" w:rsidRDefault="005C0D1C" w:rsidP="005C0D1C">
      <w:pPr>
        <w:ind w:left="707"/>
        <w:jc w:val="both"/>
      </w:pPr>
    </w:p>
    <w:p w:rsidR="005C0D1C" w:rsidRDefault="005C0D1C" w:rsidP="005C0D1C">
      <w:pPr>
        <w:jc w:val="center"/>
      </w:pPr>
      <w:bookmarkStart w:id="12" w:name="selection_index24"/>
      <w:bookmarkStart w:id="13" w:name=".D0.A2.D1.80.D0.B5.D0.B1.D0.BE.D0.B2.D0."/>
      <w:bookmarkEnd w:id="12"/>
      <w:bookmarkEnd w:id="13"/>
      <w:r>
        <w:rPr>
          <w:rFonts w:ascii="Nimbus Roman No9 L" w:hAnsi="Nimbus Roman No9 L" w:cs="Nimbus Roman No9 L"/>
          <w:sz w:val="28"/>
          <w:szCs w:val="28"/>
        </w:rPr>
        <w:t xml:space="preserve">Требования промышленной безопасности </w:t>
      </w:r>
    </w:p>
    <w:p w:rsidR="005C0D1C" w:rsidRDefault="005C0D1C" w:rsidP="005C0D1C">
      <w:pPr>
        <w:jc w:val="center"/>
      </w:pPr>
      <w:r>
        <w:rPr>
          <w:rFonts w:ascii="Nimbus Roman No9 L" w:hAnsi="Nimbus Roman No9 L" w:cs="Nimbus Roman No9 L"/>
          <w:sz w:val="28"/>
          <w:szCs w:val="28"/>
        </w:rPr>
        <w:t>к эксплуатации опасного производственного объекта.</w:t>
      </w:r>
    </w:p>
    <w:p w:rsidR="005C0D1C" w:rsidRDefault="005C0D1C" w:rsidP="005C0D1C">
      <w:pPr>
        <w:jc w:val="both"/>
      </w:pPr>
      <w:bookmarkStart w:id="14" w:name="selection_index25"/>
      <w:bookmarkEnd w:id="14"/>
      <w:r>
        <w:rPr>
          <w:rFonts w:ascii="Nimbus Roman No9 L" w:hAnsi="Nimbus Roman No9 L" w:cs="Nimbus Roman No9 L"/>
          <w:sz w:val="28"/>
          <w:szCs w:val="28"/>
        </w:rPr>
        <w:t>Организация, эксплуатирующая опасный производственный объект, обязана:</w:t>
      </w:r>
    </w:p>
    <w:p w:rsidR="005C0D1C" w:rsidRDefault="005C0D1C" w:rsidP="005C0D1C">
      <w:pPr>
        <w:numPr>
          <w:ilvl w:val="0"/>
          <w:numId w:val="2"/>
        </w:numPr>
        <w:tabs>
          <w:tab w:val="left" w:pos="0"/>
        </w:tabs>
        <w:jc w:val="both"/>
      </w:pPr>
      <w:bookmarkStart w:id="15" w:name="selection_index26"/>
      <w:bookmarkEnd w:id="15"/>
      <w:r>
        <w:rPr>
          <w:rFonts w:ascii="Nimbus Roman No9 L" w:hAnsi="Nimbus Roman No9 L" w:cs="Nimbus Roman No9 L"/>
          <w:sz w:val="28"/>
          <w:szCs w:val="28"/>
        </w:rPr>
        <w:t xml:space="preserve">соблюдать положения Федерального закона от 20.06. 1997  N116-ФЗ «О промышленной безопасности опасных производственных объектов», других федеральных законов и иных нормативных правовых актов </w:t>
      </w:r>
      <w:r>
        <w:rPr>
          <w:rFonts w:ascii="Nimbus Roman No9 L" w:hAnsi="Nimbus Roman No9 L" w:cs="Nimbus Roman No9 L"/>
          <w:sz w:val="28"/>
          <w:szCs w:val="28"/>
        </w:rPr>
        <w:lastRenderedPageBreak/>
        <w:t xml:space="preserve">Российской Федерации, а также нормативных технических документов в области промышленной безопасности; </w:t>
      </w:r>
    </w:p>
    <w:p w:rsidR="005C0D1C" w:rsidRDefault="005C0D1C" w:rsidP="005C0D1C">
      <w:pPr>
        <w:numPr>
          <w:ilvl w:val="0"/>
          <w:numId w:val="2"/>
        </w:numPr>
        <w:tabs>
          <w:tab w:val="left" w:pos="0"/>
        </w:tabs>
        <w:jc w:val="both"/>
      </w:pPr>
      <w:bookmarkStart w:id="16" w:name="selection_index27"/>
      <w:bookmarkEnd w:id="16"/>
      <w:r>
        <w:rPr>
          <w:rFonts w:ascii="Nimbus Roman No9 L" w:hAnsi="Nimbus Roman No9 L" w:cs="Nimbus Roman No9 L"/>
          <w:sz w:val="28"/>
          <w:szCs w:val="28"/>
        </w:rPr>
        <w:t xml:space="preserve">иметь лицензию на эксплуатацию опасного производственного объекта; </w:t>
      </w:r>
    </w:p>
    <w:p w:rsidR="005C0D1C" w:rsidRDefault="005C0D1C" w:rsidP="005C0D1C">
      <w:pPr>
        <w:numPr>
          <w:ilvl w:val="0"/>
          <w:numId w:val="2"/>
        </w:numPr>
        <w:tabs>
          <w:tab w:val="left" w:pos="0"/>
        </w:tabs>
        <w:jc w:val="both"/>
      </w:pPr>
      <w:bookmarkStart w:id="17" w:name="selection_index28"/>
      <w:bookmarkEnd w:id="17"/>
      <w:r>
        <w:rPr>
          <w:rFonts w:ascii="Nimbus Roman No9 L" w:hAnsi="Nimbus Roman No9 L" w:cs="Nimbus Roman No9 L"/>
          <w:sz w:val="28"/>
          <w:szCs w:val="28"/>
        </w:rPr>
        <w:t xml:space="preserve">обеспечивать укомплектованность штата работников опасного производственного объекта в соответствии с установленными требованиями; </w:t>
      </w:r>
    </w:p>
    <w:p w:rsidR="005C0D1C" w:rsidRDefault="005C0D1C" w:rsidP="005C0D1C">
      <w:pPr>
        <w:numPr>
          <w:ilvl w:val="0"/>
          <w:numId w:val="2"/>
        </w:numPr>
        <w:tabs>
          <w:tab w:val="left" w:pos="0"/>
        </w:tabs>
        <w:jc w:val="both"/>
      </w:pPr>
      <w:bookmarkStart w:id="18" w:name="selection_index29"/>
      <w:bookmarkEnd w:id="18"/>
      <w:r>
        <w:rPr>
          <w:rFonts w:ascii="Nimbus Roman No9 L" w:hAnsi="Nimbus Roman No9 L" w:cs="Nimbus Roman No9 L"/>
          <w:sz w:val="28"/>
          <w:szCs w:val="28"/>
        </w:rPr>
        <w:t xml:space="preserve">допускать к работе на опасном производственном объекте лиц, удовлетворяющих соответствующим квалификационным требованиям и не имеющих медицинских противопоказаний к указанной работе; </w:t>
      </w:r>
    </w:p>
    <w:p w:rsidR="005C0D1C" w:rsidRDefault="005C0D1C" w:rsidP="005C0D1C">
      <w:bookmarkStart w:id="19" w:name="selection_index30"/>
      <w:bookmarkEnd w:id="19"/>
      <w:r>
        <w:rPr>
          <w:rFonts w:ascii="Nimbus Roman No9 L" w:hAnsi="Nimbus Roman No9 L" w:cs="Nimbus Roman No9 L"/>
          <w:sz w:val="28"/>
          <w:szCs w:val="28"/>
        </w:rPr>
        <w:t>обеспечивать проведение подготовки и аттестации работников в области промышленной безопасности.</w:t>
      </w:r>
    </w:p>
    <w:p w:rsidR="00DD6DE6" w:rsidRPr="00DD6DE6" w:rsidRDefault="00DD6DE6" w:rsidP="005C0D1C"/>
    <w:sectPr w:rsidR="00DD6DE6" w:rsidRPr="00DD6DE6" w:rsidSect="004E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8"/>
        <w:szCs w:val="28"/>
        <w:lang w:val="ru-RU" w:eastAsia="zh-CN" w:bidi="hi-I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8"/>
        <w:szCs w:val="28"/>
        <w:lang w:val="ru-RU" w:eastAsia="zh-CN" w:bidi="hi-IN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8"/>
        <w:szCs w:val="28"/>
        <w:lang w:val="ru-RU" w:eastAsia="zh-CN" w:bidi="hi-IN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8"/>
        <w:szCs w:val="28"/>
        <w:lang w:val="ru-RU" w:eastAsia="zh-CN" w:bidi="hi-IN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8"/>
        <w:szCs w:val="28"/>
        <w:lang w:val="ru-RU" w:eastAsia="zh-CN" w:bidi="hi-IN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8"/>
        <w:szCs w:val="28"/>
        <w:lang w:val="ru-RU" w:eastAsia="zh-CN" w:bidi="hi-IN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8"/>
        <w:szCs w:val="28"/>
        <w:lang w:val="ru-RU" w:eastAsia="zh-CN" w:bidi="hi-IN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8"/>
        <w:szCs w:val="28"/>
        <w:lang w:val="ru-RU" w:eastAsia="zh-CN" w:bidi="hi-IN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8"/>
        <w:szCs w:val="28"/>
        <w:lang w:val="ru-RU" w:eastAsia="zh-CN" w:bidi="hi-I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6DE6"/>
    <w:rsid w:val="00155CE3"/>
    <w:rsid w:val="005C0D1C"/>
    <w:rsid w:val="009E09D0"/>
    <w:rsid w:val="00DD6DE6"/>
    <w:rsid w:val="00F43BA9"/>
    <w:rsid w:val="00F72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1C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DE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6D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10503" TargetMode="External"/><Relationship Id="rId13" Type="http://schemas.openxmlformats.org/officeDocument/2006/relationships/hyperlink" Target="http://dic.academic.ru/dic.nsf/ruwiki/447" TargetMode="External"/><Relationship Id="rId18" Type="http://schemas.openxmlformats.org/officeDocument/2006/relationships/hyperlink" Target="http://dic.academic.ru/dic.nsf/ruwiki/1041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1281019" TargetMode="External"/><Relationship Id="rId7" Type="http://schemas.openxmlformats.org/officeDocument/2006/relationships/hyperlink" Target="http://dic.academic.ru/dic.nsf/ruwiki/10633" TargetMode="External"/><Relationship Id="rId12" Type="http://schemas.openxmlformats.org/officeDocument/2006/relationships/hyperlink" Target="http://dic.academic.ru/dic.nsf/ruwiki/264" TargetMode="External"/><Relationship Id="rId17" Type="http://schemas.openxmlformats.org/officeDocument/2006/relationships/hyperlink" Target="http://dic.academic.ru/dic.nsf/ruwiki/7570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29509" TargetMode="External"/><Relationship Id="rId20" Type="http://schemas.openxmlformats.org/officeDocument/2006/relationships/hyperlink" Target="http://dic.academic.ru/dic.nsf/ruwiki/6949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170131" TargetMode="External"/><Relationship Id="rId11" Type="http://schemas.openxmlformats.org/officeDocument/2006/relationships/hyperlink" Target="http://dic.academic.ru/dic.nsf/ruwiki/1958" TargetMode="External"/><Relationship Id="rId5" Type="http://schemas.openxmlformats.org/officeDocument/2006/relationships/hyperlink" Target="http://dic.academic.ru/dic.nsf/ruwiki/309539" TargetMode="External"/><Relationship Id="rId15" Type="http://schemas.openxmlformats.org/officeDocument/2006/relationships/hyperlink" Target="http://dic.academic.ru/dic.nsf/ruwiki/50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ic.academic.ru/dic.nsf/ruwiki/166512" TargetMode="External"/><Relationship Id="rId19" Type="http://schemas.openxmlformats.org/officeDocument/2006/relationships/hyperlink" Target="http://dic.academic.ru/dic.nsf/ruwiki/1784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dic.nsf/ruwiki/23706" TargetMode="External"/><Relationship Id="rId14" Type="http://schemas.openxmlformats.org/officeDocument/2006/relationships/hyperlink" Target="http://dic.academic.ru/dic.nsf/ruwiki/3232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Nanaly</dc:creator>
  <cp:lastModifiedBy>Nanaly</cp:lastModifiedBy>
  <cp:revision>3</cp:revision>
  <dcterms:created xsi:type="dcterms:W3CDTF">2019-05-28T11:34:00Z</dcterms:created>
  <dcterms:modified xsi:type="dcterms:W3CDTF">2019-05-28T11:35:00Z</dcterms:modified>
</cp:coreProperties>
</file>