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F5" w:rsidRPr="00076DF5" w:rsidRDefault="00076DF5" w:rsidP="00076DF5">
      <w:pPr>
        <w:shd w:val="clear" w:color="auto" w:fill="F9F9F9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076DF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Итоговый отчет </w:t>
      </w:r>
      <w:r w:rsidRPr="00076DF5">
        <w:rPr>
          <w:rFonts w:ascii="Georgia" w:eastAsia="Times New Roman" w:hAnsi="Georgia" w:cs="Times New Roman"/>
          <w:b/>
          <w:bCs/>
          <w:color w:val="444444"/>
          <w:sz w:val="27"/>
          <w:szCs w:val="27"/>
          <w:lang w:eastAsia="ru-RU"/>
        </w:rPr>
        <w:t xml:space="preserve">Комитета образования Администрации </w:t>
      </w:r>
      <w:proofErr w:type="spellStart"/>
      <w:r w:rsidRPr="00076DF5">
        <w:rPr>
          <w:rFonts w:ascii="Georgia" w:eastAsia="Times New Roman" w:hAnsi="Georgia" w:cs="Times New Roman"/>
          <w:b/>
          <w:bCs/>
          <w:color w:val="444444"/>
          <w:sz w:val="27"/>
          <w:szCs w:val="27"/>
          <w:lang w:eastAsia="ru-RU"/>
        </w:rPr>
        <w:t>Шимского</w:t>
      </w:r>
      <w:proofErr w:type="spellEnd"/>
      <w:r w:rsidRPr="00076DF5">
        <w:rPr>
          <w:rFonts w:ascii="Georgia" w:eastAsia="Times New Roman" w:hAnsi="Georgia" w:cs="Times New Roman"/>
          <w:b/>
          <w:bCs/>
          <w:color w:val="444444"/>
          <w:sz w:val="27"/>
          <w:szCs w:val="27"/>
          <w:lang w:eastAsia="ru-RU"/>
        </w:rPr>
        <w:t xml:space="preserve"> муниципального района </w:t>
      </w:r>
      <w:r w:rsidRPr="00076DF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о результатах анализа состояния системы образования за 2017 год и перспектив развития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Деятельность комитета образования  осуществляется  в соответствии с Федеральным законом от 29 декабря 2012 г. № 273-ФЗ «Об образовании в Российской Федерации» и направлена на реализацию приоритетных направлений государственной образовательной политики. Для достижения этой цели реализуется муниципальная  программа «Развитие образования, молодежной политики и спорта в Шимском муниципальном районе» основная цель которой  обеспечение на территории района доступного и качественного образования, соответствующего перспективным задачам развития экономики и потребностям населения района</w:t>
      </w:r>
    </w:p>
    <w:p w:rsidR="00076DF5" w:rsidRPr="00076DF5" w:rsidRDefault="00076DF5" w:rsidP="00076DF5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Структура сети образовательных учреждений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2017 году муниципальная система общего образования </w:t>
      </w:r>
      <w:proofErr w:type="spellStart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представлена 3 средними  общеобразовательными учреждениями, одно из которых имеет филиал в сельской местности, 4 учреждения, реализующие ос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новную образовательную программу дошкольного образования, 1 учреждение дополнительного образования.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Доступность дошкольного образования детей  в 2017  году организаций, осуществляющих образовательную деятельность по образовательным программам дошкольного образования всего (в возрасте от 2 месяцев до 7 лет)100%, в возрасте от 2 месяцев до 3 лет100%, в возрасте от 3 до 7 лет100%.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Охват детей дошкольным образованием посещающих организации, осуществляющие образовательную деятельность по образовательным программам дошкольного образования всего (в возрасте от 2 месяцев до 7 лет) 76,2 %, в возрасте от 2 месяцев до 3 лет 39,8 %, в возрасте от 3 до 7 лет 98,0 %.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Наполняемость групп в организациях </w:t>
      </w:r>
      <w:proofErr w:type="spellStart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общеразвивающей</w:t>
      </w:r>
      <w:proofErr w:type="spellEnd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направленности 428 человек, в режиме кратковременного пребывания 64 человека;</w:t>
      </w:r>
    </w:p>
    <w:p w:rsidR="00076DF5" w:rsidRPr="00076DF5" w:rsidRDefault="00076DF5" w:rsidP="00076DF5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Кадровое обеспечение дошкольных образовательных организаций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Остается достаточно стабильной численность воспитанников организа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ций дошкольного образования в расчете на 1 педагогического работника, зна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чение этого показателя в 2017 году -16,4.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Состав педагогических работников без внешних совместителей и работавших по договорам гражданско-правового характера организаций, осуществляющих образовательную деятельность по образовательным программам дошкольного образования: воспитатели 83,1 %, старшие воспитатели  3,8 %, музыкальные руководители 5,5 % ,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инструкторы по физической культуре 3,8 %, учителя-логопеды 3,8 %;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Средняя заработная плата педагогических работников дошкольных обра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зовательных организаций за январь-декабрь 2017 года составила  114,9 % к средней заработной плате в сфере общего образования в субъекте Российской Федерации (по муниципальным образовательным организациям).</w:t>
      </w:r>
    </w:p>
    <w:p w:rsidR="00076DF5" w:rsidRPr="00076DF5" w:rsidRDefault="00076DF5" w:rsidP="00076DF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Материально-техническое и информационное обеспечение дошкольных образовательных организаций в Шимском районе Новгородской области  соответ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 xml:space="preserve">ствует нормам </w:t>
      </w:r>
      <w:proofErr w:type="spellStart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СанПин</w:t>
      </w:r>
      <w:proofErr w:type="spellEnd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  Площади помещений, используемых для нужд дошкольных образовательных организаций, остаются достаточными и состав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ляют в 2017 году 7,3 м</w:t>
      </w:r>
      <w:r w:rsidRPr="00076DF5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2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на одного ребенка. Все дошкольные образовательные организации имеют все виды благоустройства (водопровод, центральное отопление, канализацию) (100%), физкультурные залы(75%).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дошкольных образовательных организациях </w:t>
      </w:r>
      <w:proofErr w:type="spellStart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созданы условия для получения дошкольного образования детьми с ограничен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ными возможностями здоровья и детьми-инвалидами. Удельный вес детей с ограниченными возможностями здоровья в общей численности воспитанни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ков дошкольных образовательных организаций практически стабилен и соста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вил в 2017 году 2,1%, кроме того 2,6 % составляют дети-инвалиды.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Структура численности детей с ограниченными возможностями здоровья, обучающихся по образовательным программам дошкольного образования в группах </w:t>
      </w:r>
      <w:proofErr w:type="spellStart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общеразвивающей</w:t>
      </w:r>
      <w:proofErr w:type="spellEnd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направленности 100%, в том числе: доля воспитанников, с нарушениями слуха 9,1%, со сложными дефектами (множественными нарушениями) 72,7 %, с нарушениями опорно-двигательного аппарата 9,1%, с другими ограниченными возможностями здоровья 9,1%,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Медицинскими и педагогическими работниками дошкольных организа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ций особое внимание уделяется приучению детей к здоровому образу жизни, профилактике заболеваний.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Значение показателя «Пропущено дней по болезни одним ребенком в дошкольной образовательной организации в год» в Шимском районе остается стабильным и составляет 3 дня.</w:t>
      </w:r>
    </w:p>
    <w:p w:rsidR="00076DF5" w:rsidRPr="00076DF5" w:rsidRDefault="00076DF5" w:rsidP="00076DF5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Финансово-экономическая деятельность дошкольных образовательных организаций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 составляет 43,9 тыс. рублей.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создания безопасных условий при организации образовательного процесса в дошкольных образовательных организациях 20 % зданий требующих капитального ремонта, в общем числе зданий дошкольных образовательных организаций.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Анализ показывает, что в целом система дошкольного образования района развивается, совершенствуется.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Рассматривая дошкольное образование как составную часть системы образования в Шимском районе, призванную обеспечить для любого ребён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ка дошкольного возраста тот уровень развития, который позволил бы ему быть успешным при обучении в начальной школе и на последующих ступенях обу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чения, учитывая основные направления, изложенные в Концепции демографи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ческой политики Российской Федерации на период до 2025 года, рассматрива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ющей дошкольное образование как один из факторов укрепления и сохранения здоровья детей, а также улучшения демографической ситуации в Российской Федерации, в 2017 году ключевыми задачами в сфере дошкольного образова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ния района остаются:</w:t>
      </w:r>
    </w:p>
    <w:p w:rsidR="00076DF5" w:rsidRPr="00076DF5" w:rsidRDefault="00076DF5" w:rsidP="00076DF5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сохранение 100% доступности дошкольного образования для детей в возрасте от 3 до 7 лет;</w:t>
      </w:r>
    </w:p>
    <w:p w:rsidR="00076DF5" w:rsidRPr="00076DF5" w:rsidRDefault="00076DF5" w:rsidP="00076DF5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создание условий для получения дошкольного образования детьми в возрасте до 3 лет;</w:t>
      </w:r>
    </w:p>
    <w:p w:rsidR="00076DF5" w:rsidRPr="00076DF5" w:rsidRDefault="00076DF5" w:rsidP="00076DF5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обеспечение доступности услуг по присмотру и уходу за детьми, полу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чающими дошкольное образование;</w:t>
      </w:r>
    </w:p>
    <w:p w:rsidR="00076DF5" w:rsidRPr="00076DF5" w:rsidRDefault="00076DF5" w:rsidP="00076DF5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предоставление методической, психолого-педагогической, диагности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ческой, консультативной помощи родителям (законным представителям), обес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печивающим получение детьми дошкольного образования в форме семейного образования;</w:t>
      </w:r>
    </w:p>
    <w:p w:rsidR="00076DF5" w:rsidRPr="00076DF5" w:rsidRDefault="00076DF5" w:rsidP="00076DF5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реализация ФГОС дошкольного образования во всех образовательных организациях, реализующих основную образовательную программу дошколь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ного образования на территории области.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анализа развития системы дошкольного образования проанализиро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ваны отчеты федерального статистического наблюдения № 85-К  «Сведения о деятельности дошкольного образовательного учреждения».</w:t>
      </w:r>
    </w:p>
    <w:p w:rsidR="00076DF5" w:rsidRPr="00076DF5" w:rsidRDefault="00076DF5" w:rsidP="00076DF5">
      <w:pPr>
        <w:numPr>
          <w:ilvl w:val="0"/>
          <w:numId w:val="5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Сведения о развитии начального общего образования, основного общего образования и среднего общего образования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Охват общим образованием в общеобразовательных учреждениях района составляет 73.6% от общего числа детей в возрасте от 7 до 18 лет, зарегистрированных на территории района. В целях исполнения полномочий по обеспечению получения несовершеннолетними  общего образования, комитетом образования ведется учет лиц, подлежащих обучению в возрасте от 7 до 18 лет. В целях выявления несовершеннолетних лиц, не приступивших обучению, разработан и  реализуется Порядок учет детей, подлежащих обучению.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общеобразовательных организациях района обучается 950 детей,  из них по общеобразовательным программам 809; по коррекционным 141.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Питанием охвачены 890 обучающихся (89,5%). Школьным автотранспортом ежедневно подвозятся 313 обучающихся, что составляет 100% нуждающихся в подвозе.  Наполняемость классов по уровням общего образования: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начальное общее образование (1 — 4 классы) 416 человек;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основное общее образование (5 — 9 классы) 486 человек;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среднее общее образование (10 — 11 (12) классы) 48 человек.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 обучающиеся посещают общеобразовательные организации   в первую смену 100%. Доля учащихся, углубленно изучающие отдельные учебные предметы составляет 27.1%, с использованием дистанционных образовательных технологий составляет 7.6%.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Численность учащихся в общеобразовательных организа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циях в расчете на 1 педагогического работника за 2017 год составляет 12,09 человека.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Удельный вес учителей в возрасте до 35 лет в государствен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ных общеобразовательных организациях увеличился и составил в 2017 году 15,1% , социальных педагогов 66,7%, педагогов – психологов 67.7%, учителей логопедов 67.7%. Общий объем финансовых средств, поступивших в общеобразовательные организации, в расчете на одного обучающегося составил 71.19 тыс. руб.</w:t>
      </w:r>
    </w:p>
    <w:p w:rsidR="00076DF5" w:rsidRPr="00076DF5" w:rsidRDefault="00076DF5" w:rsidP="00076DF5">
      <w:pPr>
        <w:numPr>
          <w:ilvl w:val="0"/>
          <w:numId w:val="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Образование для обучающихся с ограниченными возможностями здоровья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Одной из основных задач является создание условий, обеспечивающих реализацию права граждан на образование, особое внимание при этом уделяется обучающимся с ограниченными возможностями здоровья.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Создана система дистанционного обучения для детей — инвалидов. В дистанционном режиме обучается 3 детей-инвалидов.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Количество образовательных учреждений, реализующих адаптированные образовательные программы – 3, из них интегрировано-3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Имеют специальные классы для детей с ограниченными возможностями здоровья –1 школа (МАОУ « СОШ» п.Шимск имени Героя Советского Союза А. И. </w:t>
      </w:r>
      <w:proofErr w:type="spellStart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Горева</w:t>
      </w:r>
      <w:proofErr w:type="spellEnd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Детей с ОВЗ в  образовательных организациях района 143, из них в коррекционных классах — 103, в общеобразовательных классах — 40.  На  надомном  обучении 56.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Коррекционную и профилактическую работу осуществляют:  3 логопеда, 2 педагога- психолога, 15 учителей — дефектологов в общеобразовательных школах.</w:t>
      </w:r>
    </w:p>
    <w:p w:rsidR="00076DF5" w:rsidRPr="00076DF5" w:rsidRDefault="00076DF5" w:rsidP="00076DF5">
      <w:pPr>
        <w:numPr>
          <w:ilvl w:val="0"/>
          <w:numId w:val="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Дополнительное образование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В настоящее время дополнительное образование детей не является унифицированным. Оно ориентировано как на удовлетворение общественной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потребности в ранней профессиональной ориентации нового поколения, так и на удовлетворение индивидуально-групповых потребностей, которые объективно не могут быть учтены при организации общего образования.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Охват детей, получающих услуги дополнительного образования в организациях дополнительного образования детей в 2017 году несколько вырос и составил 68.4%. При численности детей в возрасте от 5 до 18 лет, зарегистрированных на территории района 1403 человека, охвачено 960 человек.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Организацию учебно-воспитательного процесса в организациях дополнительного образования обеспечивали 52,3% педагогических работника и 30,9 % внешние совместители.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целью развития системы дополнительного образования детей проводилось: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совершенствование системы интеллектуальных, творческих мероприятий среди обучающихся и воспитанников, направленных на выявление и развитие способностей и талантов детей;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совершенствование деятельности по социально-психологическому и педагогическому сопровождению несовершеннолетних и семей, находящихся в социально опасном положении, группе риска, совершивших противоправные действия;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реализация современных программ и методик, направленных на формирование законопослушного поведения несовершеннолетних.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Одна из основных задач дополнительного образования — вовлечение максимально возможного числа детей, подростков и молодёжи в систематические занятия физической культурой и спортом. В этих целях были разработаны механизмы эффективного использования спортивных, культурных и других площадок и объектов, находящихся в ведении организаций, образующих социальную инфраструктуру для детей.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территории муниципального района на 2017 года находится 28 спортивных сооружений (23 муниципальных и 5 государственных) из них: спортивных залов – 6, приспособленных помещений – 6, плоскостных сооружений – 16 (спортивных площадок – 13, футбольных полей – 3).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Выводы и заключения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Отчет содержит аналитическую информацию об основных направлениях деятельности, достижениях, проблемах развития системы образования </w:t>
      </w:r>
      <w:proofErr w:type="spellStart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Основная цель деятельности системы образования </w:t>
      </w:r>
      <w:proofErr w:type="spellStart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— обеспечение доступного и качественного образования, соответствующего перспективным задачам развития экономики и потребностям населения обла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сти.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Цели, задачи и полномочия комитета образования Администрации </w:t>
      </w:r>
      <w:proofErr w:type="spellStart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определены Положением о комитете образования Администрации </w:t>
      </w:r>
      <w:proofErr w:type="spellStart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Анализ значений показателей мониторинга системы образования позво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ляет сделать вывод о том, что в Шимском муниципальном районе обеспечена доступность общего и дополнительного образования для раз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личных категорий населения, в том числе, лиц с ограниченными возможностям здоровья и инвалидов. Созданы необходимые материально-технические и информационные условия. Обеспечен конкурентоспособный уровень заработ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ной платы педагогических работников, превышающий целевые показатели в соответствии с Указами Президента Российской Федерации.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Приоритетами государственной политики в сфере образования являются доступность, качество, эффективность, открытость образования. В соответ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ствии с ними в 2017 году в районе необходимо продолжить реализацию меро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приятий государственной программы в сфере образования, плана мероприятий («дорожной карты») «Изменения в отраслях социальной сферы, направленные на повышение эффективности образования в Новгородской области» на 2014-2018 годы. Основными задачами являются:</w:t>
      </w:r>
    </w:p>
    <w:p w:rsidR="00076DF5" w:rsidRPr="00076DF5" w:rsidRDefault="00076DF5" w:rsidP="00076DF5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обеспечение доступности дошкольного образования для детей в воз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расте от 2 месяцев до 7 лет;</w:t>
      </w:r>
    </w:p>
    <w:p w:rsidR="00076DF5" w:rsidRPr="00076DF5" w:rsidRDefault="00076DF5" w:rsidP="00076DF5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повышение качества образования за счет использования механизмов стимулирующих работников в рамках «эффективных контрактов»;</w:t>
      </w:r>
    </w:p>
    <w:p w:rsidR="00076DF5" w:rsidRPr="00076DF5" w:rsidRDefault="00076DF5" w:rsidP="00076DF5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совершенствование региональной системы оценки качества образова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ния, обеспечение информационной открытости системы образования;</w:t>
      </w:r>
    </w:p>
    <w:p w:rsidR="00076DF5" w:rsidRPr="00076DF5" w:rsidRDefault="00076DF5" w:rsidP="00076DF5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внедрение и эффективное использование новых информационных сер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висов, технологий дистанционного обучения, электронных образовательных ресурсов для повышения доступности и качества образования всех уровней;</w:t>
      </w:r>
    </w:p>
    <w:p w:rsidR="00076DF5" w:rsidRPr="00076DF5" w:rsidRDefault="00076DF5" w:rsidP="00076DF5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реализация мероприятий концепции сопровождения и поддержки ода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 xml:space="preserve">ренных детей </w:t>
      </w:r>
      <w:proofErr w:type="spellStart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района;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    совершенствование доступной образовательной среды для детей и молодежи с ограниченными возможностями здоровья и инвалидов;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— укрепление учебно-материальной базы образовательных организаций, в т.ч. создание всех необходимых условий в соответствии с </w:t>
      </w:r>
      <w:proofErr w:type="spellStart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СанПиН</w:t>
      </w:r>
      <w:proofErr w:type="spellEnd"/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противо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пожарной и иной безопасности, совершенствование информационного про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странства, ресурсной базы информатизации реализации образовательных про</w:t>
      </w: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грамм.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ПОКАЗАТЕЛИ МОНИТОРИНГА СИСТЕМЫ ОБРАЗОВАНИЯ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 МУНИЦИПАЛЬНОГО РАЙОНА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9086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7004"/>
        <w:gridCol w:w="2082"/>
      </w:tblGrid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Раздел/подраздел/показатель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Единица измерения/форма оценки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I. Общее образование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1. Сведения о развитии дошкольного образования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 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 (в возрасте от 2 месяцев до 7 лет);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возрасте от 2 месяцев до 3 лет;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возрасте от 3 до 7 лет.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1.1.2. Охват детей дошкольным образованием (отношение численности детей определенной возрастной группы, посещающих </w:t>
            </w: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всего (в возрасте от 2 месяцев до 7 лет);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76,2 %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возрасте от 2 месяцев до 3 лет;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39,8 %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возрасте от 3 до 7 лет.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98,0 %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0,00%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компенсирующей направленности;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0 человек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группы </w:t>
            </w:r>
            <w:proofErr w:type="spellStart"/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общеразвивающей</w:t>
            </w:r>
            <w:proofErr w:type="spellEnd"/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направленности;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428 человек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человек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человек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семейные дошкольные группы.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человек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режиме кратковременного пребывания;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64 человек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режиме круглосуточного пребывания.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человек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компенсирующей направленности;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группы </w:t>
            </w:r>
            <w:proofErr w:type="spellStart"/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общеразвивающей</w:t>
            </w:r>
            <w:proofErr w:type="spellEnd"/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направленности;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по присмотру и уходу за детьми.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 xml:space="preserve">1.3. Кадровое обеспечение дошкольных образовательных </w:t>
            </w: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lastRenderedPageBreak/>
              <w:t>организаций и оценка уровня заработной платы педагогических работников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lastRenderedPageBreak/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16,4 человек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воспитатели;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83,1 %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старшие воспитатели;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3,8 %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музыкальные руководители;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5,5 %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инструкторы по физической культуре;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3,8 %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учителя-логопеды;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3,8 %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учителя-дефектологи;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педагоги-психологи;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педагоги;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педагоги-организаторы;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педагоги дополнительного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114,9 %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7,3 м2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ед.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2,1 %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компенсирующей направленности, в том числе для воспитанников: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слуха;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11,1 %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речи;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зрения;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умственной отсталостью (интеллектуальными нарушениями);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задержкой психического развития;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0  %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 сложными дефектами (множественными нарушениями);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88,9 %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другими ограниченными возможностями здоровья.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оздоровительной направленности;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комбинированной направленности.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компенсирующей направленности, в том числе для воспитанников: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слуха;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9,1 %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речи;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зрения;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умственной отсталостью (интеллектуальными нарушениями);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задержкой психического развития;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9,1 %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 сложными дефектами (множественными нарушениями);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72,7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другими ограниченными возможностями здоровья;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9,1 %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оздоровительной направленности;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комбинированной направленности.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lastRenderedPageBreak/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1.7.1. 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дошкольные образовательные организации;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43,9 тыс. рублей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lastRenderedPageBreak/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— 18 лет).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73,6 %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89,6 %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26,2 %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2.1.4. Наполняемость классов по уровням общего образования: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начальное общее образование (1 — 4 классы);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416 человек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основное общее образование (5 — 9 классы);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486 человек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среднее общее образование (10 — 11 (12) классы).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 человек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27,1 %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2.2.3. Удельный вес численности обучающихся в классах (группах) профильного обучения в общей численности обучающихся в 10 — </w:t>
            </w: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11 (12) классах по образовательным программам среднего общего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64,6 %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7,6 %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2.3.1. Численность обучающихся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12,09 человек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15,1 %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педагогических работников — всего;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106,1 %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учителей.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105,9 %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62,9 %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социальных педагогов: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66,7 %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в штате;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педагогов-психологов: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66,7 %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в штате;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учителей-логопедов: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66,7 %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в штате.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6,9 кв. м2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ед.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имеющих доступ к сети «Интернет».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0,5 ед.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«Интернет»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«Интернет».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2.5.2. Удельный вес обучающихся в отдельных организациях и </w:t>
            </w: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72,0 %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0,7 %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7,7 %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глухих;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слабослышащих и позднооглохших;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слепых;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слабовидящих;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тяжелыми нарушениями речи;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0,7 %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задержкой психического развития;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4,9 %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 расстройствами </w:t>
            </w:r>
            <w:proofErr w:type="spellStart"/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аутистического</w:t>
            </w:r>
            <w:proofErr w:type="spellEnd"/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спектра;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умственной отсталостью (интеллектуальными нарушениями).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94,4 %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2.5.6. Численность обучающихся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учителя-дефектолога;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человек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учителя-логопеда;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475 человек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педагога-психолога;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475 человек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тьютора</w:t>
            </w:r>
            <w:proofErr w:type="spellEnd"/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ассистента (помощника).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человек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здоровьесберегающие</w:t>
            </w:r>
            <w:proofErr w:type="spellEnd"/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2.7.1. Удельный вес численности лиц, обеспеченных горячим питанием, в общей численности обучающихся организаций, </w:t>
            </w: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68 %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71,19 тыс.рублей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0,7 %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III. Дополнительное образование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1403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68,4 %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5.1.3. Удельный вес численности обучающихся (занимающихся)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5.1.4. Удельный вес численности обучающихся (занимающихся) с использованием дистанционных образовательных технологий,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5.2.1. Удельный вес численности детей с ограниченными возможностями здоровья в общей численности обучающихся в организациях дополнительного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8,3 %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5.2.2. Удельный вес численности детей-инвалидов в общей численности обучающихся в организациях дополнительного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4,6 %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lastRenderedPageBreak/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83,6 %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52,3 %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внешние совместители.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30,9 %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«Образование и педагогические науки» и укрупненной группе специальностей среднего профессионального образования «Образование и педагогические науки»,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организациях дополнительного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5.3.4. Удельный вес численности педагогических работников в возрасте 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15,6 %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5.4.1. Общая площадь всех помещений организаций дополнительного образования в расчете на 1 обучающегося.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 кв.м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5.4.2. 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водопровод;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центральное отопление;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канализацию;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пожарную сигнализацию;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дымовые </w:t>
            </w:r>
            <w:proofErr w:type="spellStart"/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извещатели</w:t>
            </w:r>
            <w:proofErr w:type="spellEnd"/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пожарные краны и рукава;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системы видеонаблюдения;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«тревожную кнопку».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ед.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имеющих доступ к сети «Интернет».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ед.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5.5.1. Темп роста числа организаций (филиалов) дополнительного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5.6.1. 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8,6 тыс. рублей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процент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5.7.1. Удельный вес числа организаций, имеющих филиалы, в общем числе организаций дополнительного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 Соблюдение требований по размещению и обновлению информации на официальном сайте образовательной организации в сети «Интернет», за исключением сведений, составляющих государственную и иную охраняемую законом тайну. </w:t>
            </w:r>
            <w:hyperlink r:id="rId5" w:anchor="P1633" w:history="1">
              <w:r w:rsidRPr="00076DF5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&lt;*****&gt;</w:t>
              </w:r>
            </w:hyperlink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; </w:t>
            </w:r>
            <w:hyperlink r:id="rId6" w:anchor="P1634" w:history="1">
              <w:r w:rsidRPr="00076DF5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&lt;******&gt;</w:t>
              </w:r>
            </w:hyperlink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10.3.1.1. Наличие на официальном сайте информации об образовательной организации, в том числе: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дате создания образовательной организации;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 учредителе(</w:t>
            </w:r>
            <w:proofErr w:type="spellStart"/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ях</w:t>
            </w:r>
            <w:proofErr w:type="spellEnd"/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) образовательной организации;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месте нахождения образовательной организации и ее филиалов (при наличии);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режиме и графике работы образовательной организации;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контактных телефонах образовательной организации;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 адресах электронной почты образовательной организации.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10.3.1.2. Наличие на сайте информации о структуре и органах управления образовательной организацией: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структуре управления образовательной организацией;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 органах управления образовательной организацией.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10.3.1.3. Наличие на сайте информации о реализуемых образовательных программах, в том числе с указанием сведений: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 учебных предметах;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10.3.1.4. Наличие на сайте информации о численности обучающихся по реализуемым образовательным программам по источникам финансирования: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 счет бюджетных ассигнований федерального бюджета;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 счет бюджетов субъектов Российской Федерации;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 счет местных бюджетов;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10.3.1.5. Наличие на сайте информации о языках образования.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10.3.1.6. Наличие на сайте информации о федеральных государственных образовательных стандартах (копии утвержденных ФГОС по специальностям/направлениям подготовки, реализуемым образовательной организацией), об образовательных стандартах (при их наличии).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10.3.1.7. Наличие на сайте информации об администрации образовательной организации, в том числе: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руководителе образовательной организации: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(при наличии);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должность;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контактные телефоны;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 электронной почты;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заместителях руководителя образовательной организации: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(при наличии);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должность;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контактные телефоны;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 электронной почты;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руководителях филиалов образовательной организации (при их наличии):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(при наличии);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должность;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контактные телефоны;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 электронной почты.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10.3.1.8. Наличие на сайте информации о персональном составе педагогических работников с указанием уровня образования, квалификации и опыта работы, а именно: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(при наличии) работника;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занимаемая должность (должности);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преподаваемые учебные предметы, курсы, дисциплины (модули);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ученая степень (при наличии);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ученое звание (при наличии);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 направления подготовки и (или) специальности;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данные о повышении квалификации и (или) профессиональной переподготовке (при наличии);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общий стаж работы;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стаж работы по специальности.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10.3.1.9. Наличие на сайте информации о материально-техническом обеспечении образовательной деятельности, в том числе: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 оборудованных учебных кабинетах;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 объектах для проведения практических занятий;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 библиотеке(ах);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 объектах спорта;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средствах обучения и воспитания;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 условиях питания обучающихся;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 условиях охраны здоровья обучающихся;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доступе к информационным системам и информационно-телекоммуникационным сетям;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 электронных образовательных ресурсах, к которым обеспечивается доступ обучающихся.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10.3.1.11. Наличие на сайте информации о предоставлении стипендии и мерах социальной поддержки обучающимся, в том числе: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наличии и условиях предоставления обучающимся стипендий;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мерах социальной поддержки обучающихся.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10.3.1.13. Наличие на сайте информации о количестве вакантных мест для приема (перевода), в том числе: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количестве вакантных мест для приема (перевода) по каждой образовательной программе;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10.3.1.14. Наличие на сайте информации о поступлении финансовых и материальных средств и об их расходовании, в том числе: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поступлении финансовых и материальных средств по итогам финансового года;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расходовании финансовых и материальных средств по итогам финансового года.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10.3.1.16. Наличие на сайте копии устава образовательной организации.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10.3.1.17. Наличие на сайте копии лицензии на осуществление образовательной деятельности (с приложениями).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10.3.1.18. Наличие на сайте копии свидетельства о государственной аккредитации (с приложениями).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10.3.1.19. Наличие на сайте копии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10.3.1.20. Наличие на сайте копий локальных нормативных актов, в том числе регламентирующих: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правила приема обучающихся;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режим занятий обучающихся;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формы, периодичность и порядок текущего контроля успеваемости и промежуточной аттестации обучающихся;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порядок и основания перевода, отчисления и восстановления обучающихся;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242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правила внутреннего распорядка обучающихся;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правила внутреннего трудового распорядка;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коллективный договор.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10.3.1.21. Наличие на сайте копии отчета о результатах </w:t>
            </w:r>
            <w:proofErr w:type="spellStart"/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самообследования</w:t>
            </w:r>
            <w:proofErr w:type="spellEnd"/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10.3.1.22. Наличие на сайте копии документа о порядке оказания платных образовательных услуг.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10.3.1.23. Наличие на сайте копий предписаний органов, осуществляющих государственный контроль (надзор) в сфере образования, отчетов об исполнении таких предписаний.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10.3.1.24. Наличие на сайте копий разработанных и утвержденных образовательной организацией образовательных программ.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10.3.1.25. Наличие на сайте информации о методической обеспеченности образовательного процесса, в том числе: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наличие учебных планов по всем реализуемым образовательным программам;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наличие календарных учебных графиков.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10.3.1.26.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программам, в том числе: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наличие собственных электронных образовательных и информационных ресурсов;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наличие сторонних электронных образовательных и информационных ресурсов;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наличие базы данных электронного каталога.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10.3.1.27. Наличие версии официального сайта образовательной организации в сети «Интернет» для слабовидящих (для инвалидов и лиц с ограниченными возможностями здоровья по зрению).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10.3.4. Удельный вес числа образовательных организаций, в которых созданы коллегиальные органы управления, в общем числе образовательных организаций: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10.4. Развитие региональных систем оценки качества образования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10.4.1. Удельный вес числа организаций, имеющих </w:t>
            </w:r>
            <w:proofErr w:type="spellStart"/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веб-сайт</w:t>
            </w:r>
            <w:proofErr w:type="spellEnd"/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 сети «Интернет», в общем числе организаций: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дошкольные образовательные организации;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организации дополнительного образования;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10.4.2. Удельный вес числа организаций, имеющих на </w:t>
            </w:r>
            <w:proofErr w:type="spellStart"/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веб-сайте</w:t>
            </w:r>
            <w:proofErr w:type="spellEnd"/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 сети «Интернет» информацию о нормативно закрепленном перечне сведений о деятельности организации, в общем числе следующих организаций: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дошкольные образовательные организации;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организации дополнительного образования;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11.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11.1. Социально-демографические характеристики и социальная интеграция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</w:tc>
      </w:tr>
      <w:tr w:rsidR="00076DF5" w:rsidRPr="00076DF5" w:rsidTr="00076DF5">
        <w:trPr>
          <w:trHeight w:val="145"/>
        </w:trPr>
        <w:tc>
          <w:tcPr>
            <w:tcW w:w="72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1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DF5" w:rsidRPr="00076DF5" w:rsidRDefault="00076DF5" w:rsidP="00076DF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76DF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100 %</w:t>
            </w:r>
          </w:p>
        </w:tc>
      </w:tr>
    </w:tbl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76DF5" w:rsidRPr="00076DF5" w:rsidRDefault="00076DF5" w:rsidP="00076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6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D1D"/>
    <w:multiLevelType w:val="multilevel"/>
    <w:tmpl w:val="1570C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B3D82"/>
    <w:multiLevelType w:val="multilevel"/>
    <w:tmpl w:val="E4A427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2629A"/>
    <w:multiLevelType w:val="multilevel"/>
    <w:tmpl w:val="D108D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B07C6"/>
    <w:multiLevelType w:val="multilevel"/>
    <w:tmpl w:val="EF5C31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F547C"/>
    <w:multiLevelType w:val="multilevel"/>
    <w:tmpl w:val="CF4E9E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92947"/>
    <w:multiLevelType w:val="multilevel"/>
    <w:tmpl w:val="AA1E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C16652"/>
    <w:multiLevelType w:val="multilevel"/>
    <w:tmpl w:val="2D0A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554802"/>
    <w:multiLevelType w:val="multilevel"/>
    <w:tmpl w:val="4F24A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6DF5"/>
    <w:rsid w:val="00014D95"/>
    <w:rsid w:val="00076DF5"/>
    <w:rsid w:val="00183FE8"/>
    <w:rsid w:val="001B5327"/>
    <w:rsid w:val="004D5E97"/>
    <w:rsid w:val="00504E0A"/>
    <w:rsid w:val="00846029"/>
    <w:rsid w:val="00971FD8"/>
    <w:rsid w:val="00A1265A"/>
    <w:rsid w:val="00B56802"/>
    <w:rsid w:val="00B93CDF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paragraph" w:styleId="3">
    <w:name w:val="heading 3"/>
    <w:basedOn w:val="a"/>
    <w:link w:val="30"/>
    <w:uiPriority w:val="9"/>
    <w:qFormat/>
    <w:rsid w:val="00076D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6D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76DF5"/>
    <w:rPr>
      <w:b/>
      <w:bCs/>
    </w:rPr>
  </w:style>
  <w:style w:type="paragraph" w:styleId="a4">
    <w:name w:val="Normal (Web)"/>
    <w:basedOn w:val="a"/>
    <w:uiPriority w:val="99"/>
    <w:semiHidden/>
    <w:unhideWhenUsed/>
    <w:rsid w:val="0007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76DF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6DF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h1aadcj4a9b.xn--p1ai/?p=26624" TargetMode="External"/><Relationship Id="rId5" Type="http://schemas.openxmlformats.org/officeDocument/2006/relationships/hyperlink" Target="http://xn--h1aadcj4a9b.xn--p1ai/?p=266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7648</Words>
  <Characters>43600</Characters>
  <Application>Microsoft Office Word</Application>
  <DocSecurity>0</DocSecurity>
  <Lines>363</Lines>
  <Paragraphs>102</Paragraphs>
  <ScaleCrop>false</ScaleCrop>
  <Company/>
  <LinksUpToDate>false</LinksUpToDate>
  <CharactersWithSpaces>51146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2023-05-04T08:07:00Z</dcterms:created>
  <dcterms:modified xsi:type="dcterms:W3CDTF">2023-05-04T08:07:00Z</dcterms:modified>
</cp:coreProperties>
</file>